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3EB3ACA1" w:rsidR="00015C06" w:rsidRPr="00307CD9" w:rsidRDefault="00BA3D09" w:rsidP="00015C06">
      <w:pPr>
        <w:widowControl w:val="0"/>
        <w:autoSpaceDE w:val="0"/>
        <w:autoSpaceDN w:val="0"/>
        <w:adjustRightInd w:val="0"/>
        <w:jc w:val="right"/>
        <w:rPr>
          <w:rFonts w:asciiTheme="minorHAnsi" w:hAnsiTheme="minorHAnsi" w:cstheme="minorHAnsi"/>
          <w:sz w:val="22"/>
          <w:szCs w:val="22"/>
          <w:lang w:val="lt-LT"/>
        </w:rPr>
      </w:pPr>
      <w:r w:rsidRPr="003A7D3D">
        <w:rPr>
          <w:rFonts w:asciiTheme="minorHAnsi" w:hAnsiTheme="minorHAnsi" w:cstheme="minorHAnsi"/>
          <w:sz w:val="22"/>
          <w:szCs w:val="22"/>
          <w:lang w:val="lt-LT"/>
        </w:rPr>
        <w:t>Vilnius, 2021</w:t>
      </w:r>
      <w:r w:rsidR="00015C06" w:rsidRPr="003A7D3D">
        <w:rPr>
          <w:rFonts w:asciiTheme="minorHAnsi" w:hAnsiTheme="minorHAnsi" w:cstheme="minorHAnsi"/>
          <w:sz w:val="22"/>
          <w:szCs w:val="22"/>
          <w:lang w:val="lt-LT"/>
        </w:rPr>
        <w:t xml:space="preserve"> m. </w:t>
      </w:r>
      <w:r w:rsidR="004A3491" w:rsidRPr="003A7D3D">
        <w:rPr>
          <w:rFonts w:asciiTheme="minorHAnsi" w:hAnsiTheme="minorHAnsi" w:cstheme="minorHAnsi"/>
          <w:sz w:val="22"/>
          <w:szCs w:val="22"/>
          <w:lang w:val="lt-LT"/>
        </w:rPr>
        <w:t>balandžio</w:t>
      </w:r>
      <w:r w:rsidR="00353BED" w:rsidRPr="003A7D3D">
        <w:rPr>
          <w:rFonts w:asciiTheme="minorHAnsi" w:hAnsiTheme="minorHAnsi" w:cstheme="minorHAnsi"/>
          <w:sz w:val="22"/>
          <w:szCs w:val="22"/>
          <w:lang w:val="lt-LT"/>
        </w:rPr>
        <w:t xml:space="preserve"> </w:t>
      </w:r>
      <w:r w:rsidR="003A7D3D" w:rsidRPr="003A7D3D">
        <w:rPr>
          <w:rFonts w:asciiTheme="minorHAnsi" w:hAnsiTheme="minorHAnsi" w:cstheme="minorHAnsi"/>
          <w:sz w:val="22"/>
          <w:szCs w:val="22"/>
          <w:lang w:val="en-US"/>
        </w:rPr>
        <w:t>30</w:t>
      </w:r>
      <w:r w:rsidR="00015C06" w:rsidRPr="003A7D3D">
        <w:rPr>
          <w:rFonts w:asciiTheme="minorHAnsi" w:hAnsiTheme="minorHAnsi" w:cstheme="minorHAnsi"/>
          <w:sz w:val="22"/>
          <w:szCs w:val="22"/>
          <w:lang w:val="lt-LT"/>
        </w:rPr>
        <w:t xml:space="preserve"> d.</w:t>
      </w:r>
    </w:p>
    <w:p w14:paraId="0CEF3B52" w14:textId="77777777" w:rsidR="00015C06" w:rsidRPr="00307CD9" w:rsidRDefault="00015C06" w:rsidP="00015C06">
      <w:pPr>
        <w:widowControl w:val="0"/>
        <w:autoSpaceDE w:val="0"/>
        <w:autoSpaceDN w:val="0"/>
        <w:adjustRightInd w:val="0"/>
        <w:jc w:val="right"/>
        <w:rPr>
          <w:rFonts w:asciiTheme="minorHAnsi" w:hAnsiTheme="minorHAnsi" w:cstheme="minorHAnsi"/>
          <w:sz w:val="22"/>
          <w:szCs w:val="22"/>
          <w:lang w:val="lt-LT"/>
        </w:rPr>
      </w:pPr>
    </w:p>
    <w:p w14:paraId="7465F4FE" w14:textId="4ECC34E8" w:rsidR="009920E2" w:rsidRPr="009920E2" w:rsidRDefault="00FA2E79" w:rsidP="006872EE">
      <w:pPr>
        <w:widowControl w:val="0"/>
        <w:autoSpaceDE w:val="0"/>
        <w:autoSpaceDN w:val="0"/>
        <w:adjustRightInd w:val="0"/>
        <w:jc w:val="center"/>
        <w:rPr>
          <w:rFonts w:asciiTheme="minorHAnsi" w:hAnsiTheme="minorHAnsi" w:cstheme="minorBidi"/>
          <w:b/>
          <w:bCs/>
          <w:color w:val="1F497D" w:themeColor="text2"/>
          <w:sz w:val="36"/>
          <w:szCs w:val="36"/>
          <w:lang w:val="lt-LT"/>
        </w:rPr>
      </w:pPr>
      <w:r w:rsidRPr="2BC53EE7">
        <w:rPr>
          <w:rFonts w:asciiTheme="minorHAnsi" w:hAnsiTheme="minorHAnsi" w:cstheme="minorBidi"/>
          <w:b/>
          <w:bCs/>
          <w:color w:val="1F497D" w:themeColor="text2"/>
          <w:sz w:val="36"/>
          <w:szCs w:val="36"/>
          <w:lang w:val="lt-LT"/>
        </w:rPr>
        <w:t xml:space="preserve">Penkeri „Lidl“ metai Lietuvoje: </w:t>
      </w:r>
      <w:r w:rsidR="009920E2" w:rsidRPr="2BC53EE7">
        <w:rPr>
          <w:rFonts w:asciiTheme="minorHAnsi" w:hAnsiTheme="minorHAnsi" w:cstheme="minorBidi"/>
          <w:b/>
          <w:bCs/>
          <w:color w:val="1F497D" w:themeColor="text2"/>
          <w:sz w:val="36"/>
          <w:szCs w:val="36"/>
          <w:lang w:val="lt-LT"/>
        </w:rPr>
        <w:t>5 permainos, kurias lėmė prekybos tinklo startas</w:t>
      </w:r>
    </w:p>
    <w:p w14:paraId="6E624EA1" w14:textId="77777777" w:rsidR="00115B5F" w:rsidRPr="00307CD9" w:rsidRDefault="00115B5F" w:rsidP="00305D3C">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44E2DE71" w14:textId="4A79C177" w:rsidR="00FA2E79" w:rsidRDefault="00FA2E79" w:rsidP="2BC53EE7">
      <w:pPr>
        <w:widowControl w:val="0"/>
        <w:autoSpaceDE w:val="0"/>
        <w:autoSpaceDN w:val="0"/>
        <w:adjustRightInd w:val="0"/>
        <w:jc w:val="both"/>
        <w:rPr>
          <w:rFonts w:asciiTheme="minorHAnsi" w:hAnsiTheme="minorHAnsi" w:cstheme="minorBidi"/>
          <w:b/>
          <w:bCs/>
          <w:sz w:val="22"/>
          <w:szCs w:val="22"/>
          <w:lang w:val="lt-LT"/>
        </w:rPr>
      </w:pPr>
      <w:r w:rsidRPr="2BC53EE7">
        <w:rPr>
          <w:rFonts w:asciiTheme="minorHAnsi" w:hAnsiTheme="minorHAnsi" w:cstheme="minorBidi"/>
          <w:b/>
          <w:bCs/>
          <w:sz w:val="22"/>
          <w:szCs w:val="22"/>
          <w:lang w:val="lt-LT"/>
        </w:rPr>
        <w:t>Lietuvoje prieš penkerius metus veiklą pradėjęs „Lidl“ į šalį įnešė naujų tarptautinių vėjų ir šviežių idėjų. Tai lėmė ne tik sėkmingą prekybos tinklo įsitvirtinimą, bet ir aukštesn</w:t>
      </w:r>
      <w:r w:rsidR="534EAFDB" w:rsidRPr="2BC53EE7">
        <w:rPr>
          <w:rFonts w:asciiTheme="minorHAnsi" w:hAnsiTheme="minorHAnsi" w:cstheme="minorBidi"/>
          <w:b/>
          <w:bCs/>
          <w:sz w:val="22"/>
          <w:szCs w:val="22"/>
          <w:lang w:val="lt-LT"/>
        </w:rPr>
        <w:t>ę</w:t>
      </w:r>
      <w:r w:rsidRPr="2BC53EE7">
        <w:rPr>
          <w:rFonts w:asciiTheme="minorHAnsi" w:hAnsiTheme="minorHAnsi" w:cstheme="minorBidi"/>
          <w:b/>
          <w:bCs/>
          <w:sz w:val="22"/>
          <w:szCs w:val="22"/>
          <w:lang w:val="lt-LT"/>
        </w:rPr>
        <w:t xml:space="preserve"> kartel</w:t>
      </w:r>
      <w:r w:rsidR="1CB7DBDF" w:rsidRPr="2BC53EE7">
        <w:rPr>
          <w:rFonts w:asciiTheme="minorHAnsi" w:hAnsiTheme="minorHAnsi" w:cstheme="minorBidi"/>
          <w:b/>
          <w:bCs/>
          <w:sz w:val="22"/>
          <w:szCs w:val="22"/>
          <w:lang w:val="lt-LT"/>
        </w:rPr>
        <w:t>ę</w:t>
      </w:r>
      <w:r w:rsidRPr="2BC53EE7">
        <w:rPr>
          <w:rFonts w:asciiTheme="minorHAnsi" w:hAnsiTheme="minorHAnsi" w:cstheme="minorBidi"/>
          <w:b/>
          <w:bCs/>
          <w:sz w:val="22"/>
          <w:szCs w:val="22"/>
          <w:lang w:val="lt-LT"/>
        </w:rPr>
        <w:t xml:space="preserve"> daugybėje mažmeninės prekybos sričių.</w:t>
      </w:r>
      <w:r w:rsidR="00B13438" w:rsidRPr="2BC53EE7">
        <w:rPr>
          <w:rFonts w:asciiTheme="minorHAnsi" w:hAnsiTheme="minorHAnsi" w:cstheme="minorBidi"/>
          <w:b/>
          <w:bCs/>
          <w:sz w:val="22"/>
          <w:szCs w:val="22"/>
          <w:lang w:val="lt-LT"/>
        </w:rPr>
        <w:t xml:space="preserve"> </w:t>
      </w:r>
      <w:r w:rsidRPr="2BC53EE7">
        <w:rPr>
          <w:rFonts w:asciiTheme="minorHAnsi" w:hAnsiTheme="minorHAnsi" w:cstheme="minorBidi"/>
          <w:b/>
          <w:bCs/>
          <w:sz w:val="22"/>
          <w:szCs w:val="22"/>
          <w:lang w:val="lt-LT"/>
        </w:rPr>
        <w:t xml:space="preserve">Sektoriaus ekspertas Justas Gavėnas dalijasi penkiomis įžvalgomis apie permainas, kurias rinkoje sukėlė „Lidl“ startas Lietuvoje. </w:t>
      </w:r>
    </w:p>
    <w:p w14:paraId="65AE1677" w14:textId="77777777" w:rsidR="00FA2E79" w:rsidRPr="00FA2E79" w:rsidRDefault="00FA2E79" w:rsidP="00FA2E79">
      <w:pPr>
        <w:widowControl w:val="0"/>
        <w:autoSpaceDE w:val="0"/>
        <w:autoSpaceDN w:val="0"/>
        <w:adjustRightInd w:val="0"/>
        <w:jc w:val="both"/>
        <w:rPr>
          <w:rFonts w:asciiTheme="minorHAnsi" w:hAnsiTheme="minorHAnsi" w:cstheme="minorHAnsi"/>
          <w:b/>
          <w:bCs/>
          <w:sz w:val="22"/>
          <w:szCs w:val="22"/>
          <w:lang w:val="lt-LT"/>
        </w:rPr>
      </w:pPr>
    </w:p>
    <w:p w14:paraId="0AE21F2A" w14:textId="07AD79D7" w:rsidR="00FA2E79" w:rsidRPr="00FA2E79" w:rsidRDefault="00FA2E79" w:rsidP="00FA2E79">
      <w:pPr>
        <w:widowControl w:val="0"/>
        <w:autoSpaceDE w:val="0"/>
        <w:autoSpaceDN w:val="0"/>
        <w:adjustRightInd w:val="0"/>
        <w:jc w:val="both"/>
        <w:rPr>
          <w:rFonts w:asciiTheme="minorHAnsi" w:hAnsiTheme="minorHAnsi" w:cstheme="minorHAnsi"/>
          <w:bCs/>
          <w:sz w:val="22"/>
          <w:szCs w:val="22"/>
          <w:lang w:val="lt-LT"/>
        </w:rPr>
      </w:pPr>
      <w:r w:rsidRPr="00FA2E79">
        <w:rPr>
          <w:rFonts w:asciiTheme="minorHAnsi" w:hAnsiTheme="minorHAnsi" w:cstheme="minorHAnsi"/>
          <w:bCs/>
          <w:sz w:val="22"/>
          <w:szCs w:val="22"/>
          <w:lang w:val="lt-LT"/>
        </w:rPr>
        <w:t>Pasak J. Gavėno, nepaisant to, kad „Lidl“ yra priskirtinas žemų kainų tipo parduotuvėms, dažnai susidaro įspūdis, kad šis prekybos tinklas, lyginant su kitais didžiaisiais šalies žaidėjais, daugelyje sričių yra pažengęs toliau nei konkurentai.</w:t>
      </w:r>
    </w:p>
    <w:p w14:paraId="5E0AF6E2" w14:textId="77777777" w:rsidR="00FA2E79" w:rsidRPr="00FA2E79" w:rsidRDefault="00FA2E79" w:rsidP="00FA2E79">
      <w:pPr>
        <w:widowControl w:val="0"/>
        <w:autoSpaceDE w:val="0"/>
        <w:autoSpaceDN w:val="0"/>
        <w:adjustRightInd w:val="0"/>
        <w:jc w:val="both"/>
        <w:rPr>
          <w:rFonts w:asciiTheme="minorHAnsi" w:hAnsiTheme="minorHAnsi" w:cstheme="minorHAnsi"/>
          <w:b/>
          <w:bCs/>
          <w:sz w:val="22"/>
          <w:szCs w:val="22"/>
          <w:lang w:val="lt-LT"/>
        </w:rPr>
      </w:pPr>
    </w:p>
    <w:p w14:paraId="16DC50D2" w14:textId="3BFFD403" w:rsidR="00FA2E79" w:rsidRPr="00FA2E79" w:rsidRDefault="00FA2E79" w:rsidP="2BC53EE7">
      <w:pPr>
        <w:widowControl w:val="0"/>
        <w:autoSpaceDE w:val="0"/>
        <w:autoSpaceDN w:val="0"/>
        <w:adjustRightInd w:val="0"/>
        <w:jc w:val="both"/>
        <w:rPr>
          <w:rFonts w:asciiTheme="minorHAnsi" w:hAnsiTheme="minorHAnsi" w:cstheme="minorBidi"/>
          <w:sz w:val="22"/>
          <w:szCs w:val="22"/>
          <w:lang w:val="lt-LT"/>
        </w:rPr>
      </w:pPr>
      <w:r w:rsidRPr="2BC53EE7">
        <w:rPr>
          <w:rFonts w:asciiTheme="minorHAnsi" w:hAnsiTheme="minorHAnsi" w:cstheme="minorBidi"/>
          <w:sz w:val="22"/>
          <w:szCs w:val="22"/>
          <w:lang w:val="lt-LT"/>
        </w:rPr>
        <w:t>„Pavyzdžiui, „Lidl“ pirmieji sugalvojo paramos projektą „Už saugią aplinką mūsų vaikams“, kuomet pirkėjai gali paaukoti vaikų dienos centrams už depozitą gaunamą sumą, greičiau veikia ir prekybos tinklo taromatai. Be to, „Lidl“ geriau organizuoja eilių ir srautų valdymą, išskirčiau ir švaresnes jų parkavimo aikšteles, jos būna geriau nuvalytos nuo sniego ypač žiemą. Atrodytų, kad tai yra smulkmenos, bet būtent mažos detalės demonstruoja šio prekybos tinklo pranašumą ir leidžia jiems atsidurti vienu mažu žingsniu priekyje. O kai tų žingsnių daug – pirkėjai atsilygina lojalumu“, – teigia pašnekovas.</w:t>
      </w:r>
    </w:p>
    <w:p w14:paraId="02F076D2" w14:textId="77777777" w:rsidR="00FA2E79" w:rsidRPr="00FA2E79" w:rsidRDefault="00FA2E79" w:rsidP="00FA2E79">
      <w:pPr>
        <w:widowControl w:val="0"/>
        <w:autoSpaceDE w:val="0"/>
        <w:autoSpaceDN w:val="0"/>
        <w:adjustRightInd w:val="0"/>
        <w:jc w:val="both"/>
        <w:rPr>
          <w:rFonts w:asciiTheme="minorHAnsi" w:hAnsiTheme="minorHAnsi" w:cstheme="minorHAnsi"/>
          <w:b/>
          <w:bCs/>
          <w:sz w:val="22"/>
          <w:szCs w:val="22"/>
          <w:lang w:val="lt-LT"/>
        </w:rPr>
      </w:pPr>
    </w:p>
    <w:p w14:paraId="1D155278" w14:textId="77777777" w:rsidR="00FA2E79" w:rsidRDefault="00FA2E79" w:rsidP="00FA2E79">
      <w:pPr>
        <w:widowControl w:val="0"/>
        <w:autoSpaceDE w:val="0"/>
        <w:autoSpaceDN w:val="0"/>
        <w:adjustRightInd w:val="0"/>
        <w:jc w:val="both"/>
        <w:rPr>
          <w:rFonts w:asciiTheme="minorHAnsi" w:hAnsiTheme="minorHAnsi" w:cstheme="minorHAnsi"/>
          <w:b/>
          <w:bCs/>
          <w:sz w:val="22"/>
          <w:szCs w:val="22"/>
          <w:lang w:val="lt-LT"/>
        </w:rPr>
      </w:pPr>
      <w:r w:rsidRPr="00FA2E79">
        <w:rPr>
          <w:rFonts w:asciiTheme="minorHAnsi" w:hAnsiTheme="minorHAnsi" w:cstheme="minorHAnsi"/>
          <w:b/>
          <w:bCs/>
          <w:sz w:val="22"/>
          <w:szCs w:val="22"/>
          <w:lang w:val="lt-LT"/>
        </w:rPr>
        <w:t>Pastangos siekiant išsaugoti klientus</w:t>
      </w:r>
    </w:p>
    <w:p w14:paraId="4CA577C4" w14:textId="77777777" w:rsidR="00FA2E79" w:rsidRPr="00FA2E79" w:rsidRDefault="00FA2E79" w:rsidP="00FA2E79">
      <w:pPr>
        <w:widowControl w:val="0"/>
        <w:autoSpaceDE w:val="0"/>
        <w:autoSpaceDN w:val="0"/>
        <w:adjustRightInd w:val="0"/>
        <w:jc w:val="both"/>
        <w:rPr>
          <w:rFonts w:asciiTheme="minorHAnsi" w:hAnsiTheme="minorHAnsi" w:cstheme="minorHAnsi"/>
          <w:bCs/>
          <w:sz w:val="22"/>
          <w:szCs w:val="22"/>
          <w:lang w:val="lt-LT"/>
        </w:rPr>
      </w:pPr>
    </w:p>
    <w:p w14:paraId="560998B0" w14:textId="0FEAE96C" w:rsidR="00FA2E79" w:rsidRPr="00FA2E79" w:rsidRDefault="00FA2E79" w:rsidP="2BC53EE7">
      <w:pPr>
        <w:widowControl w:val="0"/>
        <w:autoSpaceDE w:val="0"/>
        <w:autoSpaceDN w:val="0"/>
        <w:adjustRightInd w:val="0"/>
        <w:jc w:val="both"/>
        <w:rPr>
          <w:rFonts w:asciiTheme="minorHAnsi" w:hAnsiTheme="minorHAnsi" w:cstheme="minorBidi"/>
          <w:sz w:val="22"/>
          <w:szCs w:val="22"/>
          <w:lang w:val="lt-LT"/>
        </w:rPr>
      </w:pPr>
      <w:r w:rsidRPr="2BC53EE7">
        <w:rPr>
          <w:rFonts w:asciiTheme="minorHAnsi" w:hAnsiTheme="minorHAnsi" w:cstheme="minorBidi"/>
          <w:sz w:val="22"/>
          <w:szCs w:val="22"/>
          <w:lang w:val="lt-LT"/>
        </w:rPr>
        <w:t xml:space="preserve">Anot mažmeninės prekybos eksperto, visuomenė į prekybos tinklo „Lidl“ startą Lietuvoje reagavo pozityviai. Pirkėjams tai buvo naujos, nepažintos parduotuvės su daugeliu atveju nematytu asortimentu. </w:t>
      </w:r>
    </w:p>
    <w:p w14:paraId="699D251B" w14:textId="77777777" w:rsidR="00FA2E79" w:rsidRPr="00FA2E79" w:rsidRDefault="00FA2E79" w:rsidP="00FA2E79">
      <w:pPr>
        <w:widowControl w:val="0"/>
        <w:autoSpaceDE w:val="0"/>
        <w:autoSpaceDN w:val="0"/>
        <w:adjustRightInd w:val="0"/>
        <w:jc w:val="both"/>
        <w:rPr>
          <w:rFonts w:asciiTheme="minorHAnsi" w:hAnsiTheme="minorHAnsi" w:cstheme="minorHAnsi"/>
          <w:bCs/>
          <w:sz w:val="22"/>
          <w:szCs w:val="22"/>
          <w:lang w:val="lt-LT"/>
        </w:rPr>
      </w:pPr>
    </w:p>
    <w:p w14:paraId="493382A3" w14:textId="42097D72" w:rsidR="00FA2E79" w:rsidRPr="00FA2E79" w:rsidRDefault="00FA2E79" w:rsidP="2BC53EE7">
      <w:pPr>
        <w:widowControl w:val="0"/>
        <w:autoSpaceDE w:val="0"/>
        <w:autoSpaceDN w:val="0"/>
        <w:adjustRightInd w:val="0"/>
        <w:jc w:val="both"/>
        <w:rPr>
          <w:rFonts w:asciiTheme="minorHAnsi" w:hAnsiTheme="minorHAnsi" w:cstheme="minorBidi"/>
          <w:sz w:val="22"/>
          <w:szCs w:val="22"/>
          <w:lang w:val="lt-LT"/>
        </w:rPr>
      </w:pPr>
      <w:r w:rsidRPr="2BC53EE7">
        <w:rPr>
          <w:rFonts w:asciiTheme="minorHAnsi" w:hAnsiTheme="minorHAnsi" w:cstheme="minorBidi"/>
          <w:sz w:val="22"/>
          <w:szCs w:val="22"/>
          <w:lang w:val="lt-LT"/>
        </w:rPr>
        <w:t xml:space="preserve">„Be abejo, apsiprasti ir priprasti prie parduotuvių, naujų prekių reikėjo kiekvienam „Lidl“ lankytojui, bet būtent smalsumas lėmė jų lankymą, tyrinėjimą. Ir nors ilgalaikėje perspektyvoje šio prekybos tinklo atėjimas </w:t>
      </w:r>
      <w:r w:rsidR="4AAD801A" w:rsidRPr="2BC53EE7">
        <w:rPr>
          <w:rFonts w:asciiTheme="minorHAnsi" w:hAnsiTheme="minorHAnsi" w:cstheme="minorBidi"/>
          <w:sz w:val="22"/>
          <w:szCs w:val="22"/>
          <w:lang w:val="lt-LT"/>
        </w:rPr>
        <w:t>rinkai</w:t>
      </w:r>
      <w:r w:rsidRPr="2BC53EE7">
        <w:rPr>
          <w:rFonts w:asciiTheme="minorHAnsi" w:hAnsiTheme="minorHAnsi" w:cstheme="minorBidi"/>
          <w:sz w:val="22"/>
          <w:szCs w:val="22"/>
          <w:lang w:val="lt-LT"/>
        </w:rPr>
        <w:t>, o ypač vartotojams, yra į naudą, pastaruosius keletą metų teko matyti nemažai kitų sektoriaus atstovų pastangų, siekiant išsaugoti savus pirkėjus“, – sako J. Gavėnas.</w:t>
      </w:r>
    </w:p>
    <w:p w14:paraId="367B7B65" w14:textId="77777777" w:rsidR="00FA2E79" w:rsidRPr="00FA2E79" w:rsidRDefault="00FA2E79" w:rsidP="00FA2E79">
      <w:pPr>
        <w:widowControl w:val="0"/>
        <w:autoSpaceDE w:val="0"/>
        <w:autoSpaceDN w:val="0"/>
        <w:adjustRightInd w:val="0"/>
        <w:jc w:val="both"/>
        <w:rPr>
          <w:rFonts w:asciiTheme="minorHAnsi" w:hAnsiTheme="minorHAnsi" w:cstheme="minorHAnsi"/>
          <w:b/>
          <w:bCs/>
          <w:sz w:val="22"/>
          <w:szCs w:val="22"/>
          <w:lang w:val="lt-LT"/>
        </w:rPr>
      </w:pPr>
    </w:p>
    <w:p w14:paraId="582773DE" w14:textId="187A7701" w:rsidR="00FA2E79" w:rsidRDefault="00FA2E79" w:rsidP="00FA2E79">
      <w:pPr>
        <w:widowControl w:val="0"/>
        <w:autoSpaceDE w:val="0"/>
        <w:autoSpaceDN w:val="0"/>
        <w:adjustRightInd w:val="0"/>
        <w:jc w:val="both"/>
        <w:rPr>
          <w:rFonts w:asciiTheme="minorHAnsi" w:hAnsiTheme="minorHAnsi" w:cstheme="minorHAnsi"/>
          <w:b/>
          <w:bCs/>
          <w:sz w:val="22"/>
          <w:szCs w:val="22"/>
          <w:lang w:val="lt-LT"/>
        </w:rPr>
      </w:pPr>
      <w:r w:rsidRPr="00FA2E79">
        <w:rPr>
          <w:rFonts w:asciiTheme="minorHAnsi" w:hAnsiTheme="minorHAnsi" w:cstheme="minorHAnsi"/>
          <w:b/>
          <w:bCs/>
          <w:sz w:val="22"/>
          <w:szCs w:val="22"/>
          <w:lang w:val="lt-LT"/>
        </w:rPr>
        <w:t>Sustiprėjęs privačių prek</w:t>
      </w:r>
      <w:r w:rsidR="00B13438">
        <w:rPr>
          <w:rFonts w:asciiTheme="minorHAnsi" w:hAnsiTheme="minorHAnsi" w:cstheme="minorHAnsi"/>
          <w:b/>
          <w:bCs/>
          <w:sz w:val="22"/>
          <w:szCs w:val="22"/>
          <w:lang w:val="lt-LT"/>
        </w:rPr>
        <w:t>ės</w:t>
      </w:r>
      <w:r w:rsidRPr="00FA2E79">
        <w:rPr>
          <w:rFonts w:asciiTheme="minorHAnsi" w:hAnsiTheme="minorHAnsi" w:cstheme="minorHAnsi"/>
          <w:b/>
          <w:bCs/>
          <w:sz w:val="22"/>
          <w:szCs w:val="22"/>
          <w:lang w:val="lt-LT"/>
        </w:rPr>
        <w:t xml:space="preserve"> ženklų vaidmuo </w:t>
      </w:r>
    </w:p>
    <w:p w14:paraId="6A34FEB2" w14:textId="77777777" w:rsidR="00FA2E79" w:rsidRPr="00FA2E79" w:rsidRDefault="00FA2E79" w:rsidP="00FA2E79">
      <w:pPr>
        <w:widowControl w:val="0"/>
        <w:autoSpaceDE w:val="0"/>
        <w:autoSpaceDN w:val="0"/>
        <w:adjustRightInd w:val="0"/>
        <w:jc w:val="both"/>
        <w:rPr>
          <w:rFonts w:asciiTheme="minorHAnsi" w:hAnsiTheme="minorHAnsi" w:cstheme="minorHAnsi"/>
          <w:b/>
          <w:bCs/>
          <w:sz w:val="22"/>
          <w:szCs w:val="22"/>
          <w:lang w:val="lt-LT"/>
        </w:rPr>
      </w:pPr>
    </w:p>
    <w:p w14:paraId="0322C8AD" w14:textId="77777777" w:rsidR="006872EE" w:rsidRDefault="00FA2E79" w:rsidP="2BC53EE7">
      <w:pPr>
        <w:widowControl w:val="0"/>
        <w:autoSpaceDE w:val="0"/>
        <w:autoSpaceDN w:val="0"/>
        <w:adjustRightInd w:val="0"/>
        <w:jc w:val="both"/>
        <w:rPr>
          <w:rFonts w:asciiTheme="minorHAnsi" w:hAnsiTheme="minorHAnsi" w:cstheme="minorBidi"/>
          <w:sz w:val="22"/>
          <w:szCs w:val="22"/>
          <w:lang w:val="lt-LT"/>
        </w:rPr>
      </w:pPr>
      <w:r w:rsidRPr="2BC53EE7">
        <w:rPr>
          <w:rFonts w:asciiTheme="minorHAnsi" w:hAnsiTheme="minorHAnsi" w:cstheme="minorBidi"/>
          <w:sz w:val="22"/>
          <w:szCs w:val="22"/>
          <w:lang w:val="lt-LT"/>
        </w:rPr>
        <w:t>Pašnekovas pratęsia, kad pasitempti kitiems prekybos tinklas tikrai buvo kur, nes jo manymu, „Lidl“ veikla Lietuvoje yra gerokai kokybiškesnė nei motininėje rinkoje.</w:t>
      </w:r>
    </w:p>
    <w:p w14:paraId="11CC9354" w14:textId="77777777" w:rsidR="006872EE" w:rsidRDefault="006872EE" w:rsidP="2BC53EE7">
      <w:pPr>
        <w:widowControl w:val="0"/>
        <w:autoSpaceDE w:val="0"/>
        <w:autoSpaceDN w:val="0"/>
        <w:adjustRightInd w:val="0"/>
        <w:jc w:val="both"/>
        <w:rPr>
          <w:rFonts w:asciiTheme="minorHAnsi" w:hAnsiTheme="minorHAnsi" w:cstheme="minorBidi"/>
          <w:sz w:val="22"/>
          <w:szCs w:val="22"/>
          <w:lang w:val="lt-LT"/>
        </w:rPr>
      </w:pPr>
    </w:p>
    <w:p w14:paraId="76296A1B" w14:textId="62C678CC" w:rsidR="00FA2E79" w:rsidRPr="00FA2E79" w:rsidRDefault="00FA2E79" w:rsidP="2BC53EE7">
      <w:pPr>
        <w:widowControl w:val="0"/>
        <w:autoSpaceDE w:val="0"/>
        <w:autoSpaceDN w:val="0"/>
        <w:adjustRightInd w:val="0"/>
        <w:jc w:val="both"/>
        <w:rPr>
          <w:rFonts w:asciiTheme="minorHAnsi" w:hAnsiTheme="minorHAnsi" w:cstheme="minorBidi"/>
          <w:sz w:val="22"/>
          <w:szCs w:val="22"/>
          <w:lang w:val="lt-LT"/>
        </w:rPr>
      </w:pPr>
      <w:r w:rsidRPr="2BC53EE7">
        <w:rPr>
          <w:rFonts w:asciiTheme="minorHAnsi" w:hAnsiTheme="minorHAnsi" w:cstheme="minorBidi"/>
          <w:sz w:val="22"/>
          <w:szCs w:val="22"/>
          <w:lang w:val="lt-LT"/>
        </w:rPr>
        <w:t>„</w:t>
      </w:r>
      <w:r w:rsidR="05A2BDDB" w:rsidRPr="2BC53EE7">
        <w:rPr>
          <w:rFonts w:asciiTheme="minorHAnsi" w:hAnsiTheme="minorHAnsi" w:cstheme="minorBidi"/>
          <w:sz w:val="22"/>
          <w:szCs w:val="22"/>
          <w:lang w:val="lt-LT"/>
        </w:rPr>
        <w:t>L</w:t>
      </w:r>
      <w:r w:rsidRPr="2BC53EE7">
        <w:rPr>
          <w:rFonts w:asciiTheme="minorHAnsi" w:hAnsiTheme="minorHAnsi" w:cstheme="minorBidi"/>
          <w:sz w:val="22"/>
          <w:szCs w:val="22"/>
          <w:lang w:val="lt-LT"/>
        </w:rPr>
        <w:t>abai sustiprėjo takoskyra tarp privačių prekių ženklų ir žinomų gamintojų prekių ženklų. Tai buvo pastebima tiek komunikacijos, tiek kainų ar tarpusavio lyginimo kontekstuose. Galima sakyti, kad privačių prekių ženklų reikšmė Lietuvoje auga, o „Lidl“ prie to svariai prisidėjo“, – pažymi specialistas.</w:t>
      </w:r>
    </w:p>
    <w:p w14:paraId="5566F795" w14:textId="77777777" w:rsidR="00FA2E79" w:rsidRPr="00FA2E79" w:rsidRDefault="00FA2E79" w:rsidP="00FA2E79">
      <w:pPr>
        <w:widowControl w:val="0"/>
        <w:autoSpaceDE w:val="0"/>
        <w:autoSpaceDN w:val="0"/>
        <w:adjustRightInd w:val="0"/>
        <w:jc w:val="both"/>
        <w:rPr>
          <w:rFonts w:asciiTheme="minorHAnsi" w:hAnsiTheme="minorHAnsi" w:cstheme="minorHAnsi"/>
          <w:b/>
          <w:bCs/>
          <w:sz w:val="22"/>
          <w:szCs w:val="22"/>
          <w:lang w:val="lt-LT"/>
        </w:rPr>
      </w:pPr>
    </w:p>
    <w:p w14:paraId="67B01C21" w14:textId="77777777" w:rsidR="00FA2E79" w:rsidRPr="00FA2E79" w:rsidRDefault="00FA2E79" w:rsidP="00FA2E79">
      <w:pPr>
        <w:widowControl w:val="0"/>
        <w:autoSpaceDE w:val="0"/>
        <w:autoSpaceDN w:val="0"/>
        <w:adjustRightInd w:val="0"/>
        <w:jc w:val="both"/>
        <w:rPr>
          <w:rFonts w:asciiTheme="minorHAnsi" w:hAnsiTheme="minorHAnsi" w:cstheme="minorHAnsi"/>
          <w:bCs/>
          <w:sz w:val="22"/>
          <w:szCs w:val="22"/>
          <w:lang w:val="lt-LT"/>
        </w:rPr>
      </w:pPr>
      <w:r w:rsidRPr="00FA2E79">
        <w:rPr>
          <w:rFonts w:asciiTheme="minorHAnsi" w:hAnsiTheme="minorHAnsi" w:cstheme="minorHAnsi"/>
          <w:bCs/>
          <w:sz w:val="22"/>
          <w:szCs w:val="22"/>
          <w:lang w:val="lt-LT"/>
        </w:rPr>
        <w:t>Pasak J. Gavėno, „Lidl“ atėjimas į Lietuvą lėmė ir aukštesnę mažmeninės prekybos sektoriaus kartelę daugybėje sričių, tačiau vienas svarbiausių šio prekybos tinklo nuopelnų buvo indėlis į industrijos darbuotojų finansinio stabilumo užtikrinimą.</w:t>
      </w:r>
    </w:p>
    <w:p w14:paraId="26841ABB" w14:textId="77777777" w:rsidR="00FA2E79" w:rsidRPr="00FA2E79" w:rsidRDefault="00FA2E79" w:rsidP="00FA2E79">
      <w:pPr>
        <w:widowControl w:val="0"/>
        <w:autoSpaceDE w:val="0"/>
        <w:autoSpaceDN w:val="0"/>
        <w:adjustRightInd w:val="0"/>
        <w:jc w:val="both"/>
        <w:rPr>
          <w:rFonts w:asciiTheme="minorHAnsi" w:hAnsiTheme="minorHAnsi" w:cstheme="minorHAnsi"/>
          <w:bCs/>
          <w:sz w:val="22"/>
          <w:szCs w:val="22"/>
          <w:lang w:val="lt-LT"/>
        </w:rPr>
      </w:pPr>
    </w:p>
    <w:p w14:paraId="6A340131" w14:textId="2AD0D367" w:rsidR="00FA2E79" w:rsidRPr="00FA2E79" w:rsidRDefault="00FA2E79" w:rsidP="2BC53EE7">
      <w:pPr>
        <w:widowControl w:val="0"/>
        <w:autoSpaceDE w:val="0"/>
        <w:autoSpaceDN w:val="0"/>
        <w:adjustRightInd w:val="0"/>
        <w:jc w:val="both"/>
        <w:rPr>
          <w:rFonts w:asciiTheme="minorHAnsi" w:hAnsiTheme="minorHAnsi" w:cstheme="minorBidi"/>
          <w:sz w:val="22"/>
          <w:szCs w:val="22"/>
          <w:lang w:val="lt-LT"/>
        </w:rPr>
      </w:pPr>
      <w:r w:rsidRPr="2BC53EE7">
        <w:rPr>
          <w:rFonts w:asciiTheme="minorHAnsi" w:hAnsiTheme="minorHAnsi" w:cstheme="minorBidi"/>
          <w:sz w:val="22"/>
          <w:szCs w:val="22"/>
          <w:lang w:val="lt-LT"/>
        </w:rPr>
        <w:t xml:space="preserve">„Verslo kokybė mažmeninėje prekyboje maisto produktais yra susijusi su daugybe svarbiu aspektų: vidiniu veiklos efektyvumu, ypatingai sustyguotais procesais, plataus ir klientų poreikius atitinkančio asortimento valdymo </w:t>
      </w:r>
      <w:r w:rsidR="00B13438" w:rsidRPr="2BC53EE7">
        <w:rPr>
          <w:rFonts w:asciiTheme="minorHAnsi" w:hAnsiTheme="minorHAnsi" w:cstheme="minorBidi"/>
          <w:sz w:val="22"/>
          <w:szCs w:val="22"/>
          <w:lang w:val="lt-LT"/>
        </w:rPr>
        <w:t>bei</w:t>
      </w:r>
      <w:r w:rsidRPr="2BC53EE7">
        <w:rPr>
          <w:rFonts w:asciiTheme="minorHAnsi" w:hAnsiTheme="minorHAnsi" w:cstheme="minorBidi"/>
          <w:sz w:val="22"/>
          <w:szCs w:val="22"/>
          <w:lang w:val="lt-LT"/>
        </w:rPr>
        <w:t xml:space="preserve"> kitų. „Lidl“ su jais tvarkėsi sėkmingai, todėl atitinkamai pasitempti turėjo ir kiti. Be to, niekam ne paslaptis, kad mažmeninės prekybos darbuotojų darbo užmokestis po „Lidl“ starto šalyje tapo skaidresnis ir didesnis. Tai – didžiulis pasiekimas, juolab žinant, koks imlus darbo rinkai šis sektorius“, – pažymi ekspertas. </w:t>
      </w:r>
    </w:p>
    <w:p w14:paraId="3048014F" w14:textId="77777777" w:rsidR="00FA2E79" w:rsidRPr="00FA2E79" w:rsidRDefault="00FA2E79" w:rsidP="00FA2E79">
      <w:pPr>
        <w:widowControl w:val="0"/>
        <w:autoSpaceDE w:val="0"/>
        <w:autoSpaceDN w:val="0"/>
        <w:adjustRightInd w:val="0"/>
        <w:jc w:val="both"/>
        <w:rPr>
          <w:rFonts w:asciiTheme="minorHAnsi" w:hAnsiTheme="minorHAnsi" w:cstheme="minorHAnsi"/>
          <w:b/>
          <w:bCs/>
          <w:sz w:val="22"/>
          <w:szCs w:val="22"/>
          <w:lang w:val="lt-LT"/>
        </w:rPr>
      </w:pPr>
    </w:p>
    <w:p w14:paraId="681EA185" w14:textId="77777777" w:rsidR="00FA2E79" w:rsidRDefault="00FA2E79" w:rsidP="00FA2E79">
      <w:pPr>
        <w:widowControl w:val="0"/>
        <w:autoSpaceDE w:val="0"/>
        <w:autoSpaceDN w:val="0"/>
        <w:adjustRightInd w:val="0"/>
        <w:jc w:val="both"/>
        <w:rPr>
          <w:rFonts w:asciiTheme="minorHAnsi" w:hAnsiTheme="minorHAnsi" w:cstheme="minorHAnsi"/>
          <w:b/>
          <w:bCs/>
          <w:sz w:val="22"/>
          <w:szCs w:val="22"/>
          <w:lang w:val="lt-LT"/>
        </w:rPr>
      </w:pPr>
      <w:r w:rsidRPr="00FA2E79">
        <w:rPr>
          <w:rFonts w:asciiTheme="minorHAnsi" w:hAnsiTheme="minorHAnsi" w:cstheme="minorHAnsi"/>
          <w:b/>
          <w:bCs/>
          <w:sz w:val="22"/>
          <w:szCs w:val="22"/>
          <w:lang w:val="lt-LT"/>
        </w:rPr>
        <w:t>Pasikeitęs požiūris į darbuotojus</w:t>
      </w:r>
    </w:p>
    <w:p w14:paraId="3F186915" w14:textId="77777777" w:rsidR="00FA2E79" w:rsidRPr="00FA2E79" w:rsidRDefault="00FA2E79" w:rsidP="00FA2E79">
      <w:pPr>
        <w:widowControl w:val="0"/>
        <w:autoSpaceDE w:val="0"/>
        <w:autoSpaceDN w:val="0"/>
        <w:adjustRightInd w:val="0"/>
        <w:jc w:val="both"/>
        <w:rPr>
          <w:rFonts w:asciiTheme="minorHAnsi" w:hAnsiTheme="minorHAnsi" w:cstheme="minorHAnsi"/>
          <w:b/>
          <w:bCs/>
          <w:sz w:val="22"/>
          <w:szCs w:val="22"/>
          <w:lang w:val="lt-LT"/>
        </w:rPr>
      </w:pPr>
    </w:p>
    <w:p w14:paraId="7A275AA8" w14:textId="54FB71D3" w:rsidR="00FA2E79" w:rsidRPr="00FA2E79" w:rsidRDefault="00FA2E79" w:rsidP="00FA2E79">
      <w:pPr>
        <w:widowControl w:val="0"/>
        <w:autoSpaceDE w:val="0"/>
        <w:autoSpaceDN w:val="0"/>
        <w:adjustRightInd w:val="0"/>
        <w:jc w:val="both"/>
        <w:rPr>
          <w:rFonts w:asciiTheme="minorHAnsi" w:hAnsiTheme="minorHAnsi" w:cstheme="minorHAnsi"/>
          <w:bCs/>
          <w:sz w:val="22"/>
          <w:szCs w:val="22"/>
          <w:lang w:val="lt-LT"/>
        </w:rPr>
      </w:pPr>
      <w:r w:rsidRPr="00FA2E79">
        <w:rPr>
          <w:rFonts w:asciiTheme="minorHAnsi" w:hAnsiTheme="minorHAnsi" w:cstheme="minorHAnsi"/>
          <w:bCs/>
          <w:sz w:val="22"/>
          <w:szCs w:val="22"/>
          <w:lang w:val="lt-LT"/>
        </w:rPr>
        <w:t xml:space="preserve">J. Gavėnas toliau pasakoja, kad </w:t>
      </w:r>
      <w:r>
        <w:rPr>
          <w:rFonts w:asciiTheme="minorHAnsi" w:hAnsiTheme="minorHAnsi" w:cstheme="minorHAnsi"/>
          <w:bCs/>
          <w:sz w:val="22"/>
          <w:szCs w:val="22"/>
          <w:lang w:val="lt-LT"/>
        </w:rPr>
        <w:t>po „Lidl“ starto Lietuvoje galima pastebėti</w:t>
      </w:r>
      <w:r w:rsidRPr="00FA2E79">
        <w:rPr>
          <w:rFonts w:asciiTheme="minorHAnsi" w:hAnsiTheme="minorHAnsi" w:cstheme="minorHAnsi"/>
          <w:bCs/>
          <w:sz w:val="22"/>
          <w:szCs w:val="22"/>
          <w:lang w:val="lt-LT"/>
        </w:rPr>
        <w:t xml:space="preserve"> didžiulį darbuotojų ger</w:t>
      </w:r>
      <w:r>
        <w:rPr>
          <w:rFonts w:asciiTheme="minorHAnsi" w:hAnsiTheme="minorHAnsi" w:cstheme="minorHAnsi"/>
          <w:bCs/>
          <w:sz w:val="22"/>
          <w:szCs w:val="22"/>
          <w:lang w:val="lt-LT"/>
        </w:rPr>
        <w:t>ovės užtikrinimo kokybinį šuolį</w:t>
      </w:r>
      <w:r w:rsidRPr="00FA2E79">
        <w:rPr>
          <w:rFonts w:asciiTheme="minorHAnsi" w:hAnsiTheme="minorHAnsi" w:cstheme="minorHAnsi"/>
          <w:bCs/>
          <w:sz w:val="22"/>
          <w:szCs w:val="22"/>
          <w:lang w:val="lt-LT"/>
        </w:rPr>
        <w:t>,</w:t>
      </w:r>
      <w:r>
        <w:rPr>
          <w:rFonts w:asciiTheme="minorHAnsi" w:hAnsiTheme="minorHAnsi" w:cstheme="minorHAnsi"/>
          <w:bCs/>
          <w:sz w:val="22"/>
          <w:szCs w:val="22"/>
          <w:lang w:val="lt-LT"/>
        </w:rPr>
        <w:t xml:space="preserve"> nes</w:t>
      </w:r>
      <w:r w:rsidRPr="00FA2E79">
        <w:rPr>
          <w:rFonts w:asciiTheme="minorHAnsi" w:hAnsiTheme="minorHAnsi" w:cstheme="minorHAnsi"/>
          <w:bCs/>
          <w:sz w:val="22"/>
          <w:szCs w:val="22"/>
          <w:lang w:val="lt-LT"/>
        </w:rPr>
        <w:t xml:space="preserve"> prekybos tinklas į </w:t>
      </w:r>
      <w:r>
        <w:rPr>
          <w:rFonts w:asciiTheme="minorHAnsi" w:hAnsiTheme="minorHAnsi" w:cstheme="minorHAnsi"/>
          <w:bCs/>
          <w:sz w:val="22"/>
          <w:szCs w:val="22"/>
          <w:lang w:val="lt-LT"/>
        </w:rPr>
        <w:t>viso sektoriaus</w:t>
      </w:r>
      <w:r w:rsidRPr="00FA2E79">
        <w:rPr>
          <w:rFonts w:asciiTheme="minorHAnsi" w:hAnsiTheme="minorHAnsi" w:cstheme="minorHAnsi"/>
          <w:bCs/>
          <w:sz w:val="22"/>
          <w:szCs w:val="22"/>
          <w:lang w:val="lt-LT"/>
        </w:rPr>
        <w:t xml:space="preserve"> žmogiškųjų išteklių sritį atnešė teigiamų pokyčių ir šviežio oro gūsį.</w:t>
      </w:r>
    </w:p>
    <w:p w14:paraId="6B79EA24" w14:textId="77777777" w:rsidR="00FA2E79" w:rsidRPr="00FA2E79" w:rsidRDefault="00FA2E79" w:rsidP="00FA2E79">
      <w:pPr>
        <w:widowControl w:val="0"/>
        <w:autoSpaceDE w:val="0"/>
        <w:autoSpaceDN w:val="0"/>
        <w:adjustRightInd w:val="0"/>
        <w:jc w:val="both"/>
        <w:rPr>
          <w:rFonts w:asciiTheme="minorHAnsi" w:hAnsiTheme="minorHAnsi" w:cstheme="minorHAnsi"/>
          <w:bCs/>
          <w:sz w:val="22"/>
          <w:szCs w:val="22"/>
          <w:lang w:val="lt-LT"/>
        </w:rPr>
      </w:pPr>
    </w:p>
    <w:p w14:paraId="52CDDC16" w14:textId="58D9C03B" w:rsidR="00FA2E79" w:rsidRPr="00FA2E79" w:rsidRDefault="00FA2E79" w:rsidP="2BC53EE7">
      <w:pPr>
        <w:widowControl w:val="0"/>
        <w:autoSpaceDE w:val="0"/>
        <w:autoSpaceDN w:val="0"/>
        <w:adjustRightInd w:val="0"/>
        <w:jc w:val="both"/>
        <w:rPr>
          <w:rFonts w:asciiTheme="minorHAnsi" w:hAnsiTheme="minorHAnsi" w:cstheme="minorBidi"/>
          <w:sz w:val="22"/>
          <w:szCs w:val="22"/>
          <w:lang w:val="lt-LT"/>
        </w:rPr>
      </w:pPr>
      <w:r w:rsidRPr="2BC53EE7">
        <w:rPr>
          <w:rFonts w:asciiTheme="minorHAnsi" w:hAnsiTheme="minorHAnsi" w:cstheme="minorBidi"/>
          <w:sz w:val="22"/>
          <w:szCs w:val="22"/>
          <w:lang w:val="lt-LT"/>
        </w:rPr>
        <w:t>„Lidl“ darbuotojai parduotuvėse buvo „surinkti“ nuo nulio – nebuvo nei praeities šleifo, nuoskaudų ar įsitikinimų – tai yra didelis pliusas. Jau minėjau, kad skaidri ir visuotinai matoma valandinio įkainio sistema lėmė atlyginimų augimą visame sektoriuje, tačiau tuo pat metu, tai užtikrino ir sėkmingą kandidatų prisijungimą prie „Lidl“. Be to, galima pažymėti pozityvų mikroklimatą ir motyvuojančią organizacijos kultūrą, įgalinančią darbuotojus dirbti rezultatyviai bei noriai. Būtent dėl tokių darbuotojų pritraukimo stebime „Lidl“ plėtrą ir viso sektoriaus norą neatsilikti“, – sako pašnekovas.</w:t>
      </w:r>
    </w:p>
    <w:p w14:paraId="02CC1CCF" w14:textId="77777777" w:rsidR="00FA2E79" w:rsidRPr="00FA2E79" w:rsidRDefault="00FA2E79" w:rsidP="00FA2E79">
      <w:pPr>
        <w:widowControl w:val="0"/>
        <w:autoSpaceDE w:val="0"/>
        <w:autoSpaceDN w:val="0"/>
        <w:adjustRightInd w:val="0"/>
        <w:jc w:val="both"/>
        <w:rPr>
          <w:rFonts w:asciiTheme="minorHAnsi" w:hAnsiTheme="minorHAnsi" w:cstheme="minorHAnsi"/>
          <w:b/>
          <w:bCs/>
          <w:sz w:val="22"/>
          <w:szCs w:val="22"/>
          <w:lang w:val="lt-LT"/>
        </w:rPr>
      </w:pPr>
    </w:p>
    <w:p w14:paraId="3E8117FA" w14:textId="0EC4EEBD" w:rsidR="00FA2E79" w:rsidRDefault="00FA2E79" w:rsidP="00FA2E79">
      <w:pPr>
        <w:widowControl w:val="0"/>
        <w:autoSpaceDE w:val="0"/>
        <w:autoSpaceDN w:val="0"/>
        <w:adjustRightInd w:val="0"/>
        <w:jc w:val="both"/>
        <w:rPr>
          <w:rFonts w:asciiTheme="minorHAnsi" w:hAnsiTheme="minorHAnsi" w:cstheme="minorHAnsi"/>
          <w:b/>
          <w:bCs/>
          <w:sz w:val="22"/>
          <w:szCs w:val="22"/>
          <w:lang w:val="lt-LT"/>
        </w:rPr>
      </w:pPr>
      <w:r w:rsidRPr="00FA2E79">
        <w:rPr>
          <w:rFonts w:asciiTheme="minorHAnsi" w:hAnsiTheme="minorHAnsi" w:cstheme="minorHAnsi"/>
          <w:b/>
          <w:bCs/>
          <w:sz w:val="22"/>
          <w:szCs w:val="22"/>
          <w:lang w:val="lt-LT"/>
        </w:rPr>
        <w:t xml:space="preserve">Sėkmės istorijos pavyzdys užsienio </w:t>
      </w:r>
      <w:r>
        <w:rPr>
          <w:rFonts w:asciiTheme="minorHAnsi" w:hAnsiTheme="minorHAnsi" w:cstheme="minorHAnsi"/>
          <w:b/>
          <w:bCs/>
          <w:sz w:val="22"/>
          <w:szCs w:val="22"/>
          <w:lang w:val="lt-LT"/>
        </w:rPr>
        <w:t>verslams</w:t>
      </w:r>
    </w:p>
    <w:p w14:paraId="56C29B49" w14:textId="77777777" w:rsidR="00FA2E79" w:rsidRPr="00FA2E79" w:rsidRDefault="00FA2E79" w:rsidP="00FA2E79">
      <w:pPr>
        <w:widowControl w:val="0"/>
        <w:autoSpaceDE w:val="0"/>
        <w:autoSpaceDN w:val="0"/>
        <w:adjustRightInd w:val="0"/>
        <w:jc w:val="both"/>
        <w:rPr>
          <w:rFonts w:asciiTheme="minorHAnsi" w:hAnsiTheme="minorHAnsi" w:cstheme="minorHAnsi"/>
          <w:b/>
          <w:bCs/>
          <w:sz w:val="22"/>
          <w:szCs w:val="22"/>
          <w:lang w:val="lt-LT"/>
        </w:rPr>
      </w:pPr>
    </w:p>
    <w:p w14:paraId="79819F71" w14:textId="4BD29FBA" w:rsidR="00FA2E79" w:rsidRPr="00FA2E79" w:rsidRDefault="00FA2E79" w:rsidP="00FA2E79">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Specialistas</w:t>
      </w:r>
      <w:r w:rsidRPr="00FA2E79">
        <w:rPr>
          <w:rFonts w:asciiTheme="minorHAnsi" w:hAnsiTheme="minorHAnsi" w:cstheme="minorHAnsi"/>
          <w:bCs/>
          <w:sz w:val="22"/>
          <w:szCs w:val="22"/>
          <w:lang w:val="lt-LT"/>
        </w:rPr>
        <w:t xml:space="preserve"> pažymi, kad sėkmingas užsienio kapitalo atėjimas ir plėtimasis rinkoje – puiki sėkmės istorijai visai Lietuvai. Tai yra įrodymas, kad mūsų rinka – atvira ir nepaisant įvairių natūralių ribojimų, draugiška investuotojams.</w:t>
      </w:r>
    </w:p>
    <w:p w14:paraId="52886CCB" w14:textId="77777777" w:rsidR="00FA2E79" w:rsidRPr="00FA2E79" w:rsidRDefault="00FA2E79" w:rsidP="00FA2E79">
      <w:pPr>
        <w:widowControl w:val="0"/>
        <w:autoSpaceDE w:val="0"/>
        <w:autoSpaceDN w:val="0"/>
        <w:adjustRightInd w:val="0"/>
        <w:jc w:val="both"/>
        <w:rPr>
          <w:rFonts w:asciiTheme="minorHAnsi" w:hAnsiTheme="minorHAnsi" w:cstheme="minorHAnsi"/>
          <w:bCs/>
          <w:sz w:val="22"/>
          <w:szCs w:val="22"/>
          <w:lang w:val="lt-LT"/>
        </w:rPr>
      </w:pPr>
    </w:p>
    <w:p w14:paraId="3845C7DB" w14:textId="119367A9" w:rsidR="00A31876" w:rsidRDefault="00FA2E79" w:rsidP="00FA2E79">
      <w:pPr>
        <w:widowControl w:val="0"/>
        <w:autoSpaceDE w:val="0"/>
        <w:autoSpaceDN w:val="0"/>
        <w:adjustRightInd w:val="0"/>
        <w:jc w:val="both"/>
        <w:rPr>
          <w:rFonts w:asciiTheme="minorHAnsi" w:hAnsiTheme="minorHAnsi" w:cstheme="minorHAnsi"/>
          <w:bCs/>
          <w:sz w:val="22"/>
          <w:szCs w:val="22"/>
          <w:lang w:val="lt-LT"/>
        </w:rPr>
      </w:pPr>
      <w:r w:rsidRPr="00FA2E79">
        <w:rPr>
          <w:rFonts w:asciiTheme="minorHAnsi" w:hAnsiTheme="minorHAnsi" w:cstheme="minorHAnsi"/>
          <w:bCs/>
          <w:sz w:val="22"/>
          <w:szCs w:val="22"/>
          <w:lang w:val="lt-LT"/>
        </w:rPr>
        <w:t xml:space="preserve">„Prekybos tinklo „Lidl“ plėtra tapo signalu esamiems rinkos dalyviams, kad net ir tai, kas atrodo </w:t>
      </w:r>
      <w:r>
        <w:rPr>
          <w:rFonts w:asciiTheme="minorHAnsi" w:hAnsiTheme="minorHAnsi" w:cstheme="minorHAnsi"/>
          <w:bCs/>
          <w:sz w:val="22"/>
          <w:szCs w:val="22"/>
          <w:lang w:val="lt-LT"/>
        </w:rPr>
        <w:t xml:space="preserve">jau </w:t>
      </w:r>
      <w:r w:rsidRPr="00FA2E79">
        <w:rPr>
          <w:rFonts w:asciiTheme="minorHAnsi" w:hAnsiTheme="minorHAnsi" w:cstheme="minorHAnsi"/>
          <w:bCs/>
          <w:sz w:val="22"/>
          <w:szCs w:val="22"/>
          <w:lang w:val="lt-LT"/>
        </w:rPr>
        <w:t>užpildyta rinka, ne visuomet yra tiesa. Rinkose visada yra vietos naujiems, efektyviems žaidėjams. Jei ne naujų klientų sąskaita, tai esamų perėmimu</w:t>
      </w:r>
      <w:r>
        <w:rPr>
          <w:rFonts w:asciiTheme="minorHAnsi" w:hAnsiTheme="minorHAnsi" w:cstheme="minorHAnsi"/>
          <w:bCs/>
          <w:sz w:val="22"/>
          <w:szCs w:val="22"/>
          <w:lang w:val="lt-LT"/>
        </w:rPr>
        <w:t>. „Lidl“ pavyzdys šį faktą puikiai iliustruoja</w:t>
      </w:r>
      <w:r w:rsidRPr="00FA2E79">
        <w:rPr>
          <w:rFonts w:asciiTheme="minorHAnsi" w:hAnsiTheme="minorHAnsi" w:cstheme="minorHAnsi"/>
          <w:bCs/>
          <w:sz w:val="22"/>
          <w:szCs w:val="22"/>
          <w:lang w:val="lt-LT"/>
        </w:rPr>
        <w:t>“, – sako J. Gavėnas.</w:t>
      </w:r>
    </w:p>
    <w:p w14:paraId="5EFC73D1" w14:textId="15F40653" w:rsidR="00980A02" w:rsidRDefault="00980A02" w:rsidP="00FA2E79">
      <w:pPr>
        <w:widowControl w:val="0"/>
        <w:autoSpaceDE w:val="0"/>
        <w:autoSpaceDN w:val="0"/>
        <w:adjustRightInd w:val="0"/>
        <w:jc w:val="both"/>
        <w:rPr>
          <w:rFonts w:asciiTheme="minorHAnsi" w:hAnsiTheme="minorHAnsi" w:cstheme="minorHAnsi"/>
          <w:bCs/>
          <w:sz w:val="22"/>
          <w:szCs w:val="22"/>
          <w:lang w:val="lt-LT"/>
        </w:rPr>
      </w:pPr>
    </w:p>
    <w:p w14:paraId="4DA3591F" w14:textId="77777777" w:rsidR="00980A02" w:rsidRPr="00FA2E79" w:rsidRDefault="00980A02" w:rsidP="00FA2E79">
      <w:pPr>
        <w:widowControl w:val="0"/>
        <w:autoSpaceDE w:val="0"/>
        <w:autoSpaceDN w:val="0"/>
        <w:adjustRightInd w:val="0"/>
        <w:jc w:val="both"/>
        <w:rPr>
          <w:rFonts w:asciiTheme="minorHAnsi" w:hAnsiTheme="minorHAnsi" w:cstheme="minorHAnsi"/>
          <w:bCs/>
          <w:sz w:val="22"/>
          <w:szCs w:val="22"/>
          <w:lang w:val="lt-LT"/>
        </w:rPr>
      </w:pPr>
    </w:p>
    <w:p w14:paraId="21A1AD77" w14:textId="77777777" w:rsidR="00FA2E79" w:rsidRPr="00307CD9" w:rsidRDefault="00FA2E79" w:rsidP="00FA2E79">
      <w:pPr>
        <w:widowControl w:val="0"/>
        <w:autoSpaceDE w:val="0"/>
        <w:autoSpaceDN w:val="0"/>
        <w:adjustRightInd w:val="0"/>
        <w:jc w:val="both"/>
        <w:rPr>
          <w:rFonts w:asciiTheme="minorHAnsi" w:hAnsiTheme="minorHAnsi" w:cstheme="minorHAnsi"/>
          <w:sz w:val="22"/>
          <w:szCs w:val="22"/>
          <w:lang w:val="lt-LT"/>
        </w:rPr>
      </w:pPr>
    </w:p>
    <w:p w14:paraId="79830AFB" w14:textId="77777777" w:rsidR="00145325" w:rsidRPr="00E36EE5" w:rsidRDefault="00145325" w:rsidP="00145325">
      <w:pPr>
        <w:rPr>
          <w:rFonts w:ascii="Calibri" w:hAnsi="Calibri"/>
          <w:bCs/>
          <w:sz w:val="18"/>
          <w:szCs w:val="18"/>
          <w:lang w:val="lt-LT"/>
        </w:rPr>
      </w:pPr>
      <w:r w:rsidRPr="00E36EE5">
        <w:rPr>
          <w:rFonts w:ascii="Calibri" w:hAnsi="Calibri"/>
          <w:b/>
          <w:sz w:val="18"/>
          <w:szCs w:val="18"/>
          <w:lang w:val="lt-LT"/>
        </w:rPr>
        <w:t>Daugiau informacijos:</w:t>
      </w:r>
      <w:r w:rsidRPr="00E36EE5">
        <w:rPr>
          <w:rFonts w:ascii="Calibri" w:hAnsi="Calibri"/>
          <w:bCs/>
          <w:sz w:val="18"/>
          <w:szCs w:val="18"/>
          <w:lang w:val="lt-LT"/>
        </w:rPr>
        <w:br/>
        <w:t>Lina Skersytė</w:t>
      </w:r>
      <w:r w:rsidRPr="00E36EE5">
        <w:rPr>
          <w:rFonts w:ascii="Calibri" w:hAnsi="Calibri"/>
          <w:bCs/>
          <w:sz w:val="18"/>
          <w:szCs w:val="18"/>
          <w:lang w:val="lt-LT"/>
        </w:rPr>
        <w:br/>
        <w:t>Korporatyvinių reikalų ir komunikacijos departamentas</w:t>
      </w:r>
      <w:r w:rsidRPr="00E36EE5">
        <w:rPr>
          <w:rFonts w:ascii="Calibri" w:hAnsi="Calibri"/>
          <w:bCs/>
          <w:sz w:val="18"/>
          <w:szCs w:val="18"/>
          <w:lang w:val="lt-LT"/>
        </w:rPr>
        <w:br/>
        <w:t>UAB „Lidl Lietuva“ </w:t>
      </w:r>
      <w:r w:rsidRPr="00E36EE5">
        <w:rPr>
          <w:rFonts w:ascii="Calibri" w:hAnsi="Calibri"/>
          <w:bCs/>
          <w:sz w:val="18"/>
          <w:szCs w:val="18"/>
          <w:lang w:val="lt-LT"/>
        </w:rPr>
        <w:br/>
        <w:t>Tel. +370 5 267 3228, mob. tel. +370 680 53556</w:t>
      </w:r>
      <w:r w:rsidRPr="00E36EE5">
        <w:rPr>
          <w:rFonts w:ascii="Calibri" w:hAnsi="Calibri"/>
          <w:bCs/>
          <w:sz w:val="18"/>
          <w:szCs w:val="18"/>
          <w:lang w:val="lt-LT"/>
        </w:rPr>
        <w:br/>
      </w:r>
      <w:hyperlink r:id="rId8" w:history="1">
        <w:r w:rsidRPr="00E36EE5">
          <w:rPr>
            <w:rStyle w:val="Hyperlink"/>
            <w:rFonts w:ascii="Calibri" w:hAnsi="Calibri"/>
            <w:bCs/>
            <w:sz w:val="18"/>
            <w:szCs w:val="18"/>
            <w:lang w:val="lt-LT"/>
          </w:rPr>
          <w:t>lina.skersyte@lidl.lt</w:t>
        </w:r>
      </w:hyperlink>
      <w:r w:rsidRPr="00E36EE5">
        <w:rPr>
          <w:rFonts w:ascii="Calibri" w:hAnsi="Calibri"/>
          <w:bCs/>
          <w:sz w:val="18"/>
          <w:szCs w:val="18"/>
          <w:lang w:val="lt-LT"/>
        </w:rPr>
        <w:t xml:space="preserve"> </w:t>
      </w:r>
    </w:p>
    <w:p w14:paraId="4F41B4C9" w14:textId="12507688" w:rsidR="00365615" w:rsidRPr="00307CD9" w:rsidRDefault="00365615" w:rsidP="00D6107D">
      <w:pPr>
        <w:rPr>
          <w:rFonts w:ascii="Calibri" w:hAnsi="Calibri"/>
          <w:bCs/>
          <w:sz w:val="20"/>
          <w:szCs w:val="20"/>
          <w:lang w:val="lt-LT"/>
        </w:rPr>
      </w:pPr>
    </w:p>
    <w:sectPr w:rsidR="00365615" w:rsidRPr="00307CD9"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7BD54" w14:textId="77777777" w:rsidR="00F1050A" w:rsidRDefault="00F1050A">
      <w:r>
        <w:separator/>
      </w:r>
    </w:p>
  </w:endnote>
  <w:endnote w:type="continuationSeparator" w:id="0">
    <w:p w14:paraId="3FDCD253" w14:textId="77777777" w:rsidR="00F1050A" w:rsidRDefault="00F1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B8BEB" w14:textId="77777777" w:rsidR="00F1050A" w:rsidRDefault="00F1050A">
      <w:r>
        <w:separator/>
      </w:r>
    </w:p>
  </w:footnote>
  <w:footnote w:type="continuationSeparator" w:id="0">
    <w:p w14:paraId="0D8E8204" w14:textId="77777777" w:rsidR="00F1050A" w:rsidRDefault="00F10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C9A272A"/>
    <w:multiLevelType w:val="hybridMultilevel"/>
    <w:tmpl w:val="84B6DA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10D28F2"/>
    <w:multiLevelType w:val="hybridMultilevel"/>
    <w:tmpl w:val="041AD6FE"/>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A803015"/>
    <w:multiLevelType w:val="hybridMultilevel"/>
    <w:tmpl w:val="8EF24FA0"/>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CA61E23"/>
    <w:multiLevelType w:val="hybridMultilevel"/>
    <w:tmpl w:val="ADFE934C"/>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AE5140A"/>
    <w:multiLevelType w:val="hybridMultilevel"/>
    <w:tmpl w:val="3C48E51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B416CA4"/>
    <w:multiLevelType w:val="hybridMultilevel"/>
    <w:tmpl w:val="08DE66AC"/>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52834CD"/>
    <w:multiLevelType w:val="hybridMultilevel"/>
    <w:tmpl w:val="BD90C04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72D1A48"/>
    <w:multiLevelType w:val="hybridMultilevel"/>
    <w:tmpl w:val="CFA6CAF8"/>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7FF09CB"/>
    <w:multiLevelType w:val="hybridMultilevel"/>
    <w:tmpl w:val="735E64A8"/>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4EE1844"/>
    <w:multiLevelType w:val="hybridMultilevel"/>
    <w:tmpl w:val="C0CA9F4E"/>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7FD6604"/>
    <w:multiLevelType w:val="hybridMultilevel"/>
    <w:tmpl w:val="FBA0E268"/>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D200E20"/>
    <w:multiLevelType w:val="hybridMultilevel"/>
    <w:tmpl w:val="3252C4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12"/>
  </w:num>
  <w:num w:numId="5">
    <w:abstractNumId w:val="0"/>
  </w:num>
  <w:num w:numId="6">
    <w:abstractNumId w:val="14"/>
  </w:num>
  <w:num w:numId="7">
    <w:abstractNumId w:val="13"/>
  </w:num>
  <w:num w:numId="8">
    <w:abstractNumId w:val="8"/>
  </w:num>
  <w:num w:numId="9">
    <w:abstractNumId w:val="6"/>
  </w:num>
  <w:num w:numId="10">
    <w:abstractNumId w:val="19"/>
  </w:num>
  <w:num w:numId="11">
    <w:abstractNumId w:val="7"/>
  </w:num>
  <w:num w:numId="12">
    <w:abstractNumId w:val="3"/>
  </w:num>
  <w:num w:numId="13">
    <w:abstractNumId w:val="17"/>
  </w:num>
  <w:num w:numId="14">
    <w:abstractNumId w:val="4"/>
  </w:num>
  <w:num w:numId="15">
    <w:abstractNumId w:val="18"/>
  </w:num>
  <w:num w:numId="16">
    <w:abstractNumId w:val="1"/>
  </w:num>
  <w:num w:numId="17">
    <w:abstractNumId w:val="11"/>
  </w:num>
  <w:num w:numId="18">
    <w:abstractNumId w:val="5"/>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0" w:nlCheck="1" w:checkStyle="0"/>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3DFC"/>
    <w:rsid w:val="00007E3B"/>
    <w:rsid w:val="000148E7"/>
    <w:rsid w:val="00014972"/>
    <w:rsid w:val="00015A51"/>
    <w:rsid w:val="00015C06"/>
    <w:rsid w:val="00016D41"/>
    <w:rsid w:val="00016E3D"/>
    <w:rsid w:val="00017C7C"/>
    <w:rsid w:val="000244F4"/>
    <w:rsid w:val="00024B95"/>
    <w:rsid w:val="00030F70"/>
    <w:rsid w:val="00031F0A"/>
    <w:rsid w:val="000338C4"/>
    <w:rsid w:val="000368C1"/>
    <w:rsid w:val="00036F4B"/>
    <w:rsid w:val="00041D7C"/>
    <w:rsid w:val="000423C8"/>
    <w:rsid w:val="00046315"/>
    <w:rsid w:val="00050643"/>
    <w:rsid w:val="00051C1A"/>
    <w:rsid w:val="0005215F"/>
    <w:rsid w:val="000536DD"/>
    <w:rsid w:val="00057159"/>
    <w:rsid w:val="000701FB"/>
    <w:rsid w:val="00073DBC"/>
    <w:rsid w:val="00073E54"/>
    <w:rsid w:val="000813FC"/>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1F33"/>
    <w:rsid w:val="000F4AA7"/>
    <w:rsid w:val="000F6BAB"/>
    <w:rsid w:val="00100A66"/>
    <w:rsid w:val="00104AED"/>
    <w:rsid w:val="0010652B"/>
    <w:rsid w:val="00107D0A"/>
    <w:rsid w:val="00111442"/>
    <w:rsid w:val="00115B5F"/>
    <w:rsid w:val="00122910"/>
    <w:rsid w:val="00123B0E"/>
    <w:rsid w:val="00124861"/>
    <w:rsid w:val="00126618"/>
    <w:rsid w:val="001272E2"/>
    <w:rsid w:val="001273FF"/>
    <w:rsid w:val="0013233F"/>
    <w:rsid w:val="00132E55"/>
    <w:rsid w:val="001409A0"/>
    <w:rsid w:val="00144D5D"/>
    <w:rsid w:val="00145325"/>
    <w:rsid w:val="001462A0"/>
    <w:rsid w:val="00147117"/>
    <w:rsid w:val="00151262"/>
    <w:rsid w:val="0015165A"/>
    <w:rsid w:val="00156F0B"/>
    <w:rsid w:val="00162632"/>
    <w:rsid w:val="00163B48"/>
    <w:rsid w:val="00170C99"/>
    <w:rsid w:val="00177998"/>
    <w:rsid w:val="00181460"/>
    <w:rsid w:val="00182902"/>
    <w:rsid w:val="00184183"/>
    <w:rsid w:val="00184A19"/>
    <w:rsid w:val="00184C19"/>
    <w:rsid w:val="0018531F"/>
    <w:rsid w:val="00187895"/>
    <w:rsid w:val="00191F0F"/>
    <w:rsid w:val="001972BE"/>
    <w:rsid w:val="001A0C24"/>
    <w:rsid w:val="001A1543"/>
    <w:rsid w:val="001A5B12"/>
    <w:rsid w:val="001A7B6F"/>
    <w:rsid w:val="001B5FA6"/>
    <w:rsid w:val="001B6B06"/>
    <w:rsid w:val="001C0049"/>
    <w:rsid w:val="001C0848"/>
    <w:rsid w:val="001C4A99"/>
    <w:rsid w:val="001C5BCD"/>
    <w:rsid w:val="001C5F13"/>
    <w:rsid w:val="001D1260"/>
    <w:rsid w:val="001D12F4"/>
    <w:rsid w:val="001D6AA7"/>
    <w:rsid w:val="001D7706"/>
    <w:rsid w:val="001E3650"/>
    <w:rsid w:val="001E5071"/>
    <w:rsid w:val="001E641F"/>
    <w:rsid w:val="001E6FF5"/>
    <w:rsid w:val="001E7F34"/>
    <w:rsid w:val="001F2063"/>
    <w:rsid w:val="001F43C7"/>
    <w:rsid w:val="001F7D58"/>
    <w:rsid w:val="002047CD"/>
    <w:rsid w:val="002050D8"/>
    <w:rsid w:val="00210A31"/>
    <w:rsid w:val="00212485"/>
    <w:rsid w:val="00214CC4"/>
    <w:rsid w:val="0021549D"/>
    <w:rsid w:val="002157C9"/>
    <w:rsid w:val="002236CF"/>
    <w:rsid w:val="00224A0E"/>
    <w:rsid w:val="00240219"/>
    <w:rsid w:val="0024375F"/>
    <w:rsid w:val="00244E5F"/>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4569"/>
    <w:rsid w:val="002A5542"/>
    <w:rsid w:val="002A7736"/>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5D3C"/>
    <w:rsid w:val="00305ED4"/>
    <w:rsid w:val="003066C7"/>
    <w:rsid w:val="00307CD9"/>
    <w:rsid w:val="00307D36"/>
    <w:rsid w:val="00311EF3"/>
    <w:rsid w:val="00312267"/>
    <w:rsid w:val="003149F6"/>
    <w:rsid w:val="0031519B"/>
    <w:rsid w:val="00317C8E"/>
    <w:rsid w:val="003257C0"/>
    <w:rsid w:val="00325FDC"/>
    <w:rsid w:val="00331DF5"/>
    <w:rsid w:val="00333175"/>
    <w:rsid w:val="00341980"/>
    <w:rsid w:val="00345BA2"/>
    <w:rsid w:val="00353BED"/>
    <w:rsid w:val="00354404"/>
    <w:rsid w:val="003568AA"/>
    <w:rsid w:val="003575E8"/>
    <w:rsid w:val="00360CB6"/>
    <w:rsid w:val="00362B84"/>
    <w:rsid w:val="003655CB"/>
    <w:rsid w:val="00365615"/>
    <w:rsid w:val="00371DF9"/>
    <w:rsid w:val="00375B7B"/>
    <w:rsid w:val="00376112"/>
    <w:rsid w:val="00380A8C"/>
    <w:rsid w:val="00385333"/>
    <w:rsid w:val="00385C5E"/>
    <w:rsid w:val="00390319"/>
    <w:rsid w:val="0039203E"/>
    <w:rsid w:val="00392E9B"/>
    <w:rsid w:val="003941B7"/>
    <w:rsid w:val="0039562E"/>
    <w:rsid w:val="003A0E37"/>
    <w:rsid w:val="003A43AF"/>
    <w:rsid w:val="003A639A"/>
    <w:rsid w:val="003A69C7"/>
    <w:rsid w:val="003A7D3D"/>
    <w:rsid w:val="003B1DF9"/>
    <w:rsid w:val="003B3F46"/>
    <w:rsid w:val="003C3F8B"/>
    <w:rsid w:val="003D029F"/>
    <w:rsid w:val="003D0CD1"/>
    <w:rsid w:val="003D0DF3"/>
    <w:rsid w:val="003D6D0C"/>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47BE4"/>
    <w:rsid w:val="00450A3D"/>
    <w:rsid w:val="00452F6D"/>
    <w:rsid w:val="00456954"/>
    <w:rsid w:val="004605CB"/>
    <w:rsid w:val="00461FF5"/>
    <w:rsid w:val="0046275B"/>
    <w:rsid w:val="00464A02"/>
    <w:rsid w:val="00465023"/>
    <w:rsid w:val="00475A80"/>
    <w:rsid w:val="0047628A"/>
    <w:rsid w:val="004762D8"/>
    <w:rsid w:val="00476EE7"/>
    <w:rsid w:val="00480EDC"/>
    <w:rsid w:val="00481CD9"/>
    <w:rsid w:val="0048423C"/>
    <w:rsid w:val="00490AAC"/>
    <w:rsid w:val="004924F1"/>
    <w:rsid w:val="00496B11"/>
    <w:rsid w:val="004A1069"/>
    <w:rsid w:val="004A121F"/>
    <w:rsid w:val="004A3135"/>
    <w:rsid w:val="004A3491"/>
    <w:rsid w:val="004A507A"/>
    <w:rsid w:val="004A587B"/>
    <w:rsid w:val="004A7C33"/>
    <w:rsid w:val="004B3B89"/>
    <w:rsid w:val="004B631A"/>
    <w:rsid w:val="004B75FA"/>
    <w:rsid w:val="004C23EE"/>
    <w:rsid w:val="004C2756"/>
    <w:rsid w:val="004C63F3"/>
    <w:rsid w:val="004D070E"/>
    <w:rsid w:val="004D3A1F"/>
    <w:rsid w:val="004D5BFF"/>
    <w:rsid w:val="004E1621"/>
    <w:rsid w:val="004E17B5"/>
    <w:rsid w:val="004E2FAA"/>
    <w:rsid w:val="004E7C6D"/>
    <w:rsid w:val="004F03E4"/>
    <w:rsid w:val="004F5047"/>
    <w:rsid w:val="004F53E1"/>
    <w:rsid w:val="00500354"/>
    <w:rsid w:val="0050201A"/>
    <w:rsid w:val="00504572"/>
    <w:rsid w:val="005056F5"/>
    <w:rsid w:val="005070FC"/>
    <w:rsid w:val="005076CE"/>
    <w:rsid w:val="00507790"/>
    <w:rsid w:val="0051000D"/>
    <w:rsid w:val="005128A8"/>
    <w:rsid w:val="005137E6"/>
    <w:rsid w:val="00513D0F"/>
    <w:rsid w:val="00522B82"/>
    <w:rsid w:val="00524221"/>
    <w:rsid w:val="00531386"/>
    <w:rsid w:val="005314EF"/>
    <w:rsid w:val="00532129"/>
    <w:rsid w:val="0053375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2B4A"/>
    <w:rsid w:val="0058439C"/>
    <w:rsid w:val="0059418E"/>
    <w:rsid w:val="0059468D"/>
    <w:rsid w:val="00594D41"/>
    <w:rsid w:val="005A5738"/>
    <w:rsid w:val="005A5FF7"/>
    <w:rsid w:val="005B6163"/>
    <w:rsid w:val="005B6A9C"/>
    <w:rsid w:val="005B716F"/>
    <w:rsid w:val="005C21FA"/>
    <w:rsid w:val="005C3D4B"/>
    <w:rsid w:val="005D25AC"/>
    <w:rsid w:val="005D2AD8"/>
    <w:rsid w:val="005D4EA6"/>
    <w:rsid w:val="005D55BC"/>
    <w:rsid w:val="005E5B00"/>
    <w:rsid w:val="005E77C3"/>
    <w:rsid w:val="005F2242"/>
    <w:rsid w:val="005F544F"/>
    <w:rsid w:val="005F5862"/>
    <w:rsid w:val="005F613A"/>
    <w:rsid w:val="00601526"/>
    <w:rsid w:val="00603E1D"/>
    <w:rsid w:val="00610592"/>
    <w:rsid w:val="00612503"/>
    <w:rsid w:val="00612CF7"/>
    <w:rsid w:val="006134A1"/>
    <w:rsid w:val="00623F9E"/>
    <w:rsid w:val="006248B8"/>
    <w:rsid w:val="0063005F"/>
    <w:rsid w:val="00635416"/>
    <w:rsid w:val="006443A2"/>
    <w:rsid w:val="006516C8"/>
    <w:rsid w:val="00656470"/>
    <w:rsid w:val="006617A2"/>
    <w:rsid w:val="0066716C"/>
    <w:rsid w:val="00677862"/>
    <w:rsid w:val="00677D08"/>
    <w:rsid w:val="006802E1"/>
    <w:rsid w:val="006809B5"/>
    <w:rsid w:val="006823B2"/>
    <w:rsid w:val="006858B8"/>
    <w:rsid w:val="006872EE"/>
    <w:rsid w:val="006909F0"/>
    <w:rsid w:val="006911C8"/>
    <w:rsid w:val="00692CEF"/>
    <w:rsid w:val="00692D38"/>
    <w:rsid w:val="00696C0F"/>
    <w:rsid w:val="006A0D35"/>
    <w:rsid w:val="006A1B81"/>
    <w:rsid w:val="006A4772"/>
    <w:rsid w:val="006B0F10"/>
    <w:rsid w:val="006B1E87"/>
    <w:rsid w:val="006C07D9"/>
    <w:rsid w:val="006C2504"/>
    <w:rsid w:val="006C3481"/>
    <w:rsid w:val="006C37B7"/>
    <w:rsid w:val="006C50BD"/>
    <w:rsid w:val="006C7494"/>
    <w:rsid w:val="006E1AD8"/>
    <w:rsid w:val="006F2C7C"/>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31F7"/>
    <w:rsid w:val="00733B71"/>
    <w:rsid w:val="00733BBB"/>
    <w:rsid w:val="00737D85"/>
    <w:rsid w:val="00745F91"/>
    <w:rsid w:val="00751767"/>
    <w:rsid w:val="007518C4"/>
    <w:rsid w:val="00751CE2"/>
    <w:rsid w:val="007562EC"/>
    <w:rsid w:val="007601C4"/>
    <w:rsid w:val="00761D26"/>
    <w:rsid w:val="00765918"/>
    <w:rsid w:val="00765AF5"/>
    <w:rsid w:val="00765EA4"/>
    <w:rsid w:val="00766FE3"/>
    <w:rsid w:val="00771182"/>
    <w:rsid w:val="007713EC"/>
    <w:rsid w:val="007718FF"/>
    <w:rsid w:val="00780885"/>
    <w:rsid w:val="00780FE5"/>
    <w:rsid w:val="0078113E"/>
    <w:rsid w:val="00781E49"/>
    <w:rsid w:val="00785706"/>
    <w:rsid w:val="00786916"/>
    <w:rsid w:val="007913B4"/>
    <w:rsid w:val="00793517"/>
    <w:rsid w:val="00795676"/>
    <w:rsid w:val="007970FB"/>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7133"/>
    <w:rsid w:val="0080093C"/>
    <w:rsid w:val="008009F6"/>
    <w:rsid w:val="00801DE3"/>
    <w:rsid w:val="00806439"/>
    <w:rsid w:val="00811486"/>
    <w:rsid w:val="008120E6"/>
    <w:rsid w:val="00812B69"/>
    <w:rsid w:val="00821F27"/>
    <w:rsid w:val="0082729A"/>
    <w:rsid w:val="00830A3C"/>
    <w:rsid w:val="008312F0"/>
    <w:rsid w:val="008435EE"/>
    <w:rsid w:val="00843BE1"/>
    <w:rsid w:val="0084452E"/>
    <w:rsid w:val="00844639"/>
    <w:rsid w:val="00845CFE"/>
    <w:rsid w:val="00845EE4"/>
    <w:rsid w:val="00846FA3"/>
    <w:rsid w:val="0085150F"/>
    <w:rsid w:val="0085238E"/>
    <w:rsid w:val="00853FE6"/>
    <w:rsid w:val="008560B0"/>
    <w:rsid w:val="00856C1A"/>
    <w:rsid w:val="00870371"/>
    <w:rsid w:val="008814D2"/>
    <w:rsid w:val="00883B0B"/>
    <w:rsid w:val="00884FAB"/>
    <w:rsid w:val="00890FAB"/>
    <w:rsid w:val="008916A1"/>
    <w:rsid w:val="008918AE"/>
    <w:rsid w:val="008925E0"/>
    <w:rsid w:val="008928E7"/>
    <w:rsid w:val="008957CF"/>
    <w:rsid w:val="008A0BD3"/>
    <w:rsid w:val="008A52F6"/>
    <w:rsid w:val="008B02F1"/>
    <w:rsid w:val="008B125F"/>
    <w:rsid w:val="008B1B8D"/>
    <w:rsid w:val="008B4331"/>
    <w:rsid w:val="008B7297"/>
    <w:rsid w:val="008B78FB"/>
    <w:rsid w:val="008C2B5D"/>
    <w:rsid w:val="008C2EB5"/>
    <w:rsid w:val="008C5C5D"/>
    <w:rsid w:val="008C725A"/>
    <w:rsid w:val="008D1C20"/>
    <w:rsid w:val="008E05C0"/>
    <w:rsid w:val="008E30EE"/>
    <w:rsid w:val="008F0191"/>
    <w:rsid w:val="008F107B"/>
    <w:rsid w:val="008F1454"/>
    <w:rsid w:val="008F450D"/>
    <w:rsid w:val="008F7EE5"/>
    <w:rsid w:val="00900D26"/>
    <w:rsid w:val="00904A29"/>
    <w:rsid w:val="00905093"/>
    <w:rsid w:val="009067A3"/>
    <w:rsid w:val="00906F0E"/>
    <w:rsid w:val="00910B67"/>
    <w:rsid w:val="00913FAE"/>
    <w:rsid w:val="00915AF1"/>
    <w:rsid w:val="00917442"/>
    <w:rsid w:val="009225D5"/>
    <w:rsid w:val="0092390C"/>
    <w:rsid w:val="00924E66"/>
    <w:rsid w:val="00927BCF"/>
    <w:rsid w:val="00932A30"/>
    <w:rsid w:val="009353B9"/>
    <w:rsid w:val="009354D2"/>
    <w:rsid w:val="009360E3"/>
    <w:rsid w:val="009361A3"/>
    <w:rsid w:val="00940D0F"/>
    <w:rsid w:val="00941E30"/>
    <w:rsid w:val="00943F71"/>
    <w:rsid w:val="00946A76"/>
    <w:rsid w:val="0094725A"/>
    <w:rsid w:val="009512F6"/>
    <w:rsid w:val="00956872"/>
    <w:rsid w:val="00956F2B"/>
    <w:rsid w:val="00960817"/>
    <w:rsid w:val="00961ABE"/>
    <w:rsid w:val="0096456A"/>
    <w:rsid w:val="009660E3"/>
    <w:rsid w:val="009678C7"/>
    <w:rsid w:val="00973305"/>
    <w:rsid w:val="00973F3A"/>
    <w:rsid w:val="009745A9"/>
    <w:rsid w:val="0097583D"/>
    <w:rsid w:val="00980A02"/>
    <w:rsid w:val="00986764"/>
    <w:rsid w:val="00990791"/>
    <w:rsid w:val="00990B11"/>
    <w:rsid w:val="00990D7E"/>
    <w:rsid w:val="009920E2"/>
    <w:rsid w:val="00993896"/>
    <w:rsid w:val="00993A59"/>
    <w:rsid w:val="00993BB6"/>
    <w:rsid w:val="00996C6E"/>
    <w:rsid w:val="00997950"/>
    <w:rsid w:val="009A09B9"/>
    <w:rsid w:val="009A6AAF"/>
    <w:rsid w:val="009A6B12"/>
    <w:rsid w:val="009B3851"/>
    <w:rsid w:val="009B7443"/>
    <w:rsid w:val="009B7685"/>
    <w:rsid w:val="009B77E2"/>
    <w:rsid w:val="009C28EB"/>
    <w:rsid w:val="009C503F"/>
    <w:rsid w:val="009C5AB8"/>
    <w:rsid w:val="009D3737"/>
    <w:rsid w:val="009D3D01"/>
    <w:rsid w:val="009D5852"/>
    <w:rsid w:val="009D5B0A"/>
    <w:rsid w:val="009D5C25"/>
    <w:rsid w:val="009D7FCD"/>
    <w:rsid w:val="009E0268"/>
    <w:rsid w:val="009E1ED7"/>
    <w:rsid w:val="009E61FF"/>
    <w:rsid w:val="009F0FB7"/>
    <w:rsid w:val="009F1BC0"/>
    <w:rsid w:val="009F2520"/>
    <w:rsid w:val="009F2BA8"/>
    <w:rsid w:val="00A018A0"/>
    <w:rsid w:val="00A029AD"/>
    <w:rsid w:val="00A044B8"/>
    <w:rsid w:val="00A10BC3"/>
    <w:rsid w:val="00A2397F"/>
    <w:rsid w:val="00A31876"/>
    <w:rsid w:val="00A34C22"/>
    <w:rsid w:val="00A40866"/>
    <w:rsid w:val="00A410EA"/>
    <w:rsid w:val="00A471E9"/>
    <w:rsid w:val="00A55ABF"/>
    <w:rsid w:val="00A56BA5"/>
    <w:rsid w:val="00A60085"/>
    <w:rsid w:val="00A62D99"/>
    <w:rsid w:val="00A6403C"/>
    <w:rsid w:val="00A66709"/>
    <w:rsid w:val="00A66DD8"/>
    <w:rsid w:val="00A66FB3"/>
    <w:rsid w:val="00A7487A"/>
    <w:rsid w:val="00A756F8"/>
    <w:rsid w:val="00A75C3A"/>
    <w:rsid w:val="00A76DE3"/>
    <w:rsid w:val="00A80AA7"/>
    <w:rsid w:val="00A8413D"/>
    <w:rsid w:val="00A8784D"/>
    <w:rsid w:val="00A925FE"/>
    <w:rsid w:val="00A94EF5"/>
    <w:rsid w:val="00A9617C"/>
    <w:rsid w:val="00AA07EF"/>
    <w:rsid w:val="00AA0A97"/>
    <w:rsid w:val="00AA5747"/>
    <w:rsid w:val="00AA736A"/>
    <w:rsid w:val="00AB3384"/>
    <w:rsid w:val="00AB47B2"/>
    <w:rsid w:val="00AB5D5F"/>
    <w:rsid w:val="00AC5B1F"/>
    <w:rsid w:val="00AC78D1"/>
    <w:rsid w:val="00AD1770"/>
    <w:rsid w:val="00AD5DE7"/>
    <w:rsid w:val="00AD750F"/>
    <w:rsid w:val="00AE0815"/>
    <w:rsid w:val="00AE4D6E"/>
    <w:rsid w:val="00AE4F81"/>
    <w:rsid w:val="00AE6001"/>
    <w:rsid w:val="00AE6807"/>
    <w:rsid w:val="00AE6E21"/>
    <w:rsid w:val="00AF34CE"/>
    <w:rsid w:val="00B01F76"/>
    <w:rsid w:val="00B06737"/>
    <w:rsid w:val="00B07179"/>
    <w:rsid w:val="00B11521"/>
    <w:rsid w:val="00B115ED"/>
    <w:rsid w:val="00B13438"/>
    <w:rsid w:val="00B15707"/>
    <w:rsid w:val="00B22372"/>
    <w:rsid w:val="00B24125"/>
    <w:rsid w:val="00B24C83"/>
    <w:rsid w:val="00B31883"/>
    <w:rsid w:val="00B35063"/>
    <w:rsid w:val="00B36366"/>
    <w:rsid w:val="00B36E40"/>
    <w:rsid w:val="00B40D88"/>
    <w:rsid w:val="00B41F6F"/>
    <w:rsid w:val="00B42CD0"/>
    <w:rsid w:val="00B44AEE"/>
    <w:rsid w:val="00B473DA"/>
    <w:rsid w:val="00B47AC1"/>
    <w:rsid w:val="00B47B60"/>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97393"/>
    <w:rsid w:val="00BA3D09"/>
    <w:rsid w:val="00BA4268"/>
    <w:rsid w:val="00BA646A"/>
    <w:rsid w:val="00BB0053"/>
    <w:rsid w:val="00BB066E"/>
    <w:rsid w:val="00BB0946"/>
    <w:rsid w:val="00BC314B"/>
    <w:rsid w:val="00BC390F"/>
    <w:rsid w:val="00BC58F4"/>
    <w:rsid w:val="00BD1CB6"/>
    <w:rsid w:val="00BD7AB8"/>
    <w:rsid w:val="00BE3D58"/>
    <w:rsid w:val="00BE5725"/>
    <w:rsid w:val="00BF6391"/>
    <w:rsid w:val="00BF6DC4"/>
    <w:rsid w:val="00BF76AE"/>
    <w:rsid w:val="00C11F6D"/>
    <w:rsid w:val="00C127F0"/>
    <w:rsid w:val="00C13723"/>
    <w:rsid w:val="00C16549"/>
    <w:rsid w:val="00C170C0"/>
    <w:rsid w:val="00C17C85"/>
    <w:rsid w:val="00C215AF"/>
    <w:rsid w:val="00C21D74"/>
    <w:rsid w:val="00C23105"/>
    <w:rsid w:val="00C26D45"/>
    <w:rsid w:val="00C32F8A"/>
    <w:rsid w:val="00C330FE"/>
    <w:rsid w:val="00C33977"/>
    <w:rsid w:val="00C361FB"/>
    <w:rsid w:val="00C400F0"/>
    <w:rsid w:val="00C43D66"/>
    <w:rsid w:val="00C45D35"/>
    <w:rsid w:val="00C4604D"/>
    <w:rsid w:val="00C47850"/>
    <w:rsid w:val="00C506D0"/>
    <w:rsid w:val="00C526FC"/>
    <w:rsid w:val="00C54CE1"/>
    <w:rsid w:val="00C646B3"/>
    <w:rsid w:val="00C80172"/>
    <w:rsid w:val="00C94926"/>
    <w:rsid w:val="00C953B8"/>
    <w:rsid w:val="00CA20BC"/>
    <w:rsid w:val="00CA2749"/>
    <w:rsid w:val="00CA4DAC"/>
    <w:rsid w:val="00CA55F0"/>
    <w:rsid w:val="00CB71E4"/>
    <w:rsid w:val="00CC2EF2"/>
    <w:rsid w:val="00CC5993"/>
    <w:rsid w:val="00CD08EC"/>
    <w:rsid w:val="00CD1895"/>
    <w:rsid w:val="00CD706A"/>
    <w:rsid w:val="00CE2B74"/>
    <w:rsid w:val="00CE4B0D"/>
    <w:rsid w:val="00CE4F41"/>
    <w:rsid w:val="00CE662A"/>
    <w:rsid w:val="00CF1367"/>
    <w:rsid w:val="00CF55E8"/>
    <w:rsid w:val="00CF6198"/>
    <w:rsid w:val="00D025A8"/>
    <w:rsid w:val="00D065F9"/>
    <w:rsid w:val="00D06D77"/>
    <w:rsid w:val="00D070C5"/>
    <w:rsid w:val="00D13F97"/>
    <w:rsid w:val="00D20696"/>
    <w:rsid w:val="00D22734"/>
    <w:rsid w:val="00D23B73"/>
    <w:rsid w:val="00D355FF"/>
    <w:rsid w:val="00D36760"/>
    <w:rsid w:val="00D37F42"/>
    <w:rsid w:val="00D44685"/>
    <w:rsid w:val="00D52744"/>
    <w:rsid w:val="00D5351C"/>
    <w:rsid w:val="00D5353A"/>
    <w:rsid w:val="00D53AD5"/>
    <w:rsid w:val="00D53D8F"/>
    <w:rsid w:val="00D54173"/>
    <w:rsid w:val="00D6107D"/>
    <w:rsid w:val="00D637C2"/>
    <w:rsid w:val="00D63C4E"/>
    <w:rsid w:val="00D647A1"/>
    <w:rsid w:val="00D666AA"/>
    <w:rsid w:val="00D82CD9"/>
    <w:rsid w:val="00D833BD"/>
    <w:rsid w:val="00D8365A"/>
    <w:rsid w:val="00D83F91"/>
    <w:rsid w:val="00D87CFA"/>
    <w:rsid w:val="00D91538"/>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3B4D"/>
    <w:rsid w:val="00DE6BA9"/>
    <w:rsid w:val="00DE7FEA"/>
    <w:rsid w:val="00DF05E7"/>
    <w:rsid w:val="00DF36B5"/>
    <w:rsid w:val="00E04DF2"/>
    <w:rsid w:val="00E11C12"/>
    <w:rsid w:val="00E20FEA"/>
    <w:rsid w:val="00E220FA"/>
    <w:rsid w:val="00E2482B"/>
    <w:rsid w:val="00E25D64"/>
    <w:rsid w:val="00E354FD"/>
    <w:rsid w:val="00E36EE5"/>
    <w:rsid w:val="00E43C61"/>
    <w:rsid w:val="00E44627"/>
    <w:rsid w:val="00E5341E"/>
    <w:rsid w:val="00E60771"/>
    <w:rsid w:val="00E61912"/>
    <w:rsid w:val="00E62A23"/>
    <w:rsid w:val="00E6375E"/>
    <w:rsid w:val="00E643DB"/>
    <w:rsid w:val="00E65D7E"/>
    <w:rsid w:val="00E668C6"/>
    <w:rsid w:val="00E71044"/>
    <w:rsid w:val="00E71EF3"/>
    <w:rsid w:val="00E74BED"/>
    <w:rsid w:val="00E818B8"/>
    <w:rsid w:val="00E83976"/>
    <w:rsid w:val="00E84A8C"/>
    <w:rsid w:val="00E85E6D"/>
    <w:rsid w:val="00E869DC"/>
    <w:rsid w:val="00E86D37"/>
    <w:rsid w:val="00E93FCD"/>
    <w:rsid w:val="00E94280"/>
    <w:rsid w:val="00E94429"/>
    <w:rsid w:val="00E95C04"/>
    <w:rsid w:val="00EA0A77"/>
    <w:rsid w:val="00EA49DA"/>
    <w:rsid w:val="00EB109D"/>
    <w:rsid w:val="00EB40CD"/>
    <w:rsid w:val="00EB498B"/>
    <w:rsid w:val="00EB5780"/>
    <w:rsid w:val="00EB7B55"/>
    <w:rsid w:val="00ED2153"/>
    <w:rsid w:val="00ED2E68"/>
    <w:rsid w:val="00ED2F6B"/>
    <w:rsid w:val="00ED6FEF"/>
    <w:rsid w:val="00EE1468"/>
    <w:rsid w:val="00EE5A25"/>
    <w:rsid w:val="00EF1DEC"/>
    <w:rsid w:val="00EF4DF9"/>
    <w:rsid w:val="00EF61D8"/>
    <w:rsid w:val="00EF6A5D"/>
    <w:rsid w:val="00F0192E"/>
    <w:rsid w:val="00F038A7"/>
    <w:rsid w:val="00F075D1"/>
    <w:rsid w:val="00F07AB9"/>
    <w:rsid w:val="00F1050A"/>
    <w:rsid w:val="00F10C14"/>
    <w:rsid w:val="00F12035"/>
    <w:rsid w:val="00F12706"/>
    <w:rsid w:val="00F1323E"/>
    <w:rsid w:val="00F150B1"/>
    <w:rsid w:val="00F21D66"/>
    <w:rsid w:val="00F22491"/>
    <w:rsid w:val="00F24BCB"/>
    <w:rsid w:val="00F261F0"/>
    <w:rsid w:val="00F30DBA"/>
    <w:rsid w:val="00F341BB"/>
    <w:rsid w:val="00F34670"/>
    <w:rsid w:val="00F34927"/>
    <w:rsid w:val="00F3656F"/>
    <w:rsid w:val="00F43ADC"/>
    <w:rsid w:val="00F44B2B"/>
    <w:rsid w:val="00F461F8"/>
    <w:rsid w:val="00F50367"/>
    <w:rsid w:val="00F50CB2"/>
    <w:rsid w:val="00F5351E"/>
    <w:rsid w:val="00F5580F"/>
    <w:rsid w:val="00F56A3C"/>
    <w:rsid w:val="00F5722F"/>
    <w:rsid w:val="00F57FFD"/>
    <w:rsid w:val="00F60891"/>
    <w:rsid w:val="00F65250"/>
    <w:rsid w:val="00F660B4"/>
    <w:rsid w:val="00F67317"/>
    <w:rsid w:val="00F7151E"/>
    <w:rsid w:val="00F7524B"/>
    <w:rsid w:val="00F80059"/>
    <w:rsid w:val="00F829B9"/>
    <w:rsid w:val="00F83CC0"/>
    <w:rsid w:val="00F878B3"/>
    <w:rsid w:val="00F9053E"/>
    <w:rsid w:val="00F97E86"/>
    <w:rsid w:val="00FA0AEB"/>
    <w:rsid w:val="00FA16B8"/>
    <w:rsid w:val="00FA1BCE"/>
    <w:rsid w:val="00FA2E79"/>
    <w:rsid w:val="00FA3794"/>
    <w:rsid w:val="00FA37F7"/>
    <w:rsid w:val="00FA7F96"/>
    <w:rsid w:val="00FB3AF8"/>
    <w:rsid w:val="00FB5FE6"/>
    <w:rsid w:val="00FC0F73"/>
    <w:rsid w:val="00FC20D7"/>
    <w:rsid w:val="00FD2AED"/>
    <w:rsid w:val="00FD3B50"/>
    <w:rsid w:val="00FD4222"/>
    <w:rsid w:val="00FE0FED"/>
    <w:rsid w:val="00FE1F8A"/>
    <w:rsid w:val="00FE30A0"/>
    <w:rsid w:val="00FE48FA"/>
    <w:rsid w:val="00FE73BA"/>
    <w:rsid w:val="00FE7EDB"/>
    <w:rsid w:val="00FF021A"/>
    <w:rsid w:val="00FF0EAA"/>
    <w:rsid w:val="00FF4EEC"/>
    <w:rsid w:val="00FF6358"/>
    <w:rsid w:val="05A2BDDB"/>
    <w:rsid w:val="0A0E61C9"/>
    <w:rsid w:val="0C9CC62D"/>
    <w:rsid w:val="1CB7DBDF"/>
    <w:rsid w:val="1DA6ACEA"/>
    <w:rsid w:val="29FA1324"/>
    <w:rsid w:val="2BC53EE7"/>
    <w:rsid w:val="2D14C346"/>
    <w:rsid w:val="3506ACCE"/>
    <w:rsid w:val="41896E6A"/>
    <w:rsid w:val="4AAD801A"/>
    <w:rsid w:val="534EAFDB"/>
    <w:rsid w:val="799E42F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4C499B9E-CC1C-4A0E-B1CB-C2DF96D0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51C4C-8290-4A91-9B4F-469FF9751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3171</Words>
  <Characters>1808</Characters>
  <Application>Microsoft Office Word</Application>
  <DocSecurity>0</DocSecurity>
  <Lines>15</Lines>
  <Paragraphs>9</Paragraphs>
  <ScaleCrop>false</ScaleCrop>
  <Company>LIDL Stiftung &amp; Co. KG</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8</cp:revision>
  <cp:lastPrinted>2017-05-17T10:42:00Z</cp:lastPrinted>
  <dcterms:created xsi:type="dcterms:W3CDTF">2021-04-22T12:54:00Z</dcterms:created>
  <dcterms:modified xsi:type="dcterms:W3CDTF">2021-04-29T07:20:00Z</dcterms:modified>
</cp:coreProperties>
</file>