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8054" w14:textId="77777777" w:rsidR="006078A7" w:rsidRPr="0007054B" w:rsidRDefault="006078A7" w:rsidP="00E11E0B">
      <w:pPr>
        <w:pStyle w:val="NoSpacing"/>
        <w:rPr>
          <w:rFonts w:ascii="Arial" w:hAnsi="Arial" w:cs="Arial"/>
          <w:b/>
          <w:bCs/>
          <w:u w:val="single"/>
          <w:lang w:val="lt-LT"/>
        </w:rPr>
      </w:pPr>
      <w:bookmarkStart w:id="0" w:name="_GoBack"/>
      <w:bookmarkEnd w:id="0"/>
      <w:r w:rsidRPr="0007054B">
        <w:rPr>
          <w:rFonts w:ascii="Arial" w:hAnsi="Arial" w:cs="Arial"/>
          <w:b/>
          <w:bCs/>
          <w:u w:val="single"/>
          <w:lang w:val="lt-LT"/>
        </w:rPr>
        <w:t>Pranešimas žiniasklaidai</w:t>
      </w:r>
    </w:p>
    <w:p w14:paraId="507EE351" w14:textId="7B3FEA70" w:rsidR="006078A7" w:rsidRPr="0007054B" w:rsidRDefault="00B91473" w:rsidP="00E11E0B">
      <w:pPr>
        <w:pStyle w:val="NoSpacing"/>
        <w:rPr>
          <w:rFonts w:ascii="Arial" w:hAnsi="Arial" w:cs="Arial"/>
          <w:lang w:val="lt-LT"/>
        </w:rPr>
      </w:pPr>
      <w:r w:rsidRPr="0007054B">
        <w:rPr>
          <w:rFonts w:ascii="Arial" w:hAnsi="Arial" w:cs="Arial"/>
          <w:lang w:val="lt-LT"/>
        </w:rPr>
        <w:t>Vilnius, 2</w:t>
      </w:r>
      <w:r w:rsidR="00FD65B3" w:rsidRPr="0007054B">
        <w:rPr>
          <w:rFonts w:ascii="Arial" w:hAnsi="Arial" w:cs="Arial"/>
          <w:lang w:val="lt-LT"/>
        </w:rPr>
        <w:t>020</w:t>
      </w:r>
      <w:r w:rsidR="006078A7" w:rsidRPr="0007054B">
        <w:rPr>
          <w:rFonts w:ascii="Arial" w:hAnsi="Arial" w:cs="Arial"/>
          <w:lang w:val="lt-LT"/>
        </w:rPr>
        <w:t xml:space="preserve"> m. </w:t>
      </w:r>
      <w:r w:rsidR="00981C5A" w:rsidRPr="0007054B">
        <w:rPr>
          <w:rFonts w:ascii="Arial" w:hAnsi="Arial" w:cs="Arial"/>
          <w:lang w:val="lt-LT"/>
        </w:rPr>
        <w:t>lapkričio</w:t>
      </w:r>
      <w:r w:rsidR="006A5BD3" w:rsidRPr="0007054B">
        <w:rPr>
          <w:rFonts w:ascii="Arial" w:hAnsi="Arial" w:cs="Arial"/>
          <w:lang w:val="lt-LT"/>
        </w:rPr>
        <w:t xml:space="preserve"> </w:t>
      </w:r>
      <w:r w:rsidR="00A43EF1">
        <w:rPr>
          <w:rFonts w:ascii="Arial" w:hAnsi="Arial" w:cs="Arial"/>
          <w:lang w:val="lt-LT"/>
        </w:rPr>
        <w:t xml:space="preserve">25 </w:t>
      </w:r>
      <w:r w:rsidR="006078A7" w:rsidRPr="0007054B">
        <w:rPr>
          <w:rFonts w:ascii="Arial" w:hAnsi="Arial" w:cs="Arial"/>
          <w:lang w:val="lt-LT"/>
        </w:rPr>
        <w:t>d.</w:t>
      </w:r>
    </w:p>
    <w:p w14:paraId="0FFE4D0C" w14:textId="7DCD8C18" w:rsidR="00F559DC" w:rsidRPr="00027F5C" w:rsidRDefault="00F559DC" w:rsidP="00E11E0B">
      <w:pPr>
        <w:pStyle w:val="NoSpacing"/>
        <w:rPr>
          <w:rFonts w:ascii="Arial" w:hAnsi="Arial" w:cs="Arial"/>
          <w:lang w:val="lt-LT"/>
        </w:rPr>
      </w:pPr>
    </w:p>
    <w:p w14:paraId="6A42C967" w14:textId="77777777" w:rsidR="0007054B" w:rsidRPr="00027F5C" w:rsidRDefault="0007054B" w:rsidP="00027F5C">
      <w:pPr>
        <w:pStyle w:val="NoSpacing"/>
        <w:rPr>
          <w:rFonts w:ascii="Arial" w:eastAsia="Helvetica" w:hAnsi="Arial" w:cs="Arial"/>
          <w:b/>
          <w:bCs/>
          <w:lang w:val="lt-LT"/>
        </w:rPr>
      </w:pPr>
      <w:r w:rsidRPr="00027F5C">
        <w:rPr>
          <w:rFonts w:ascii="Arial" w:hAnsi="Arial" w:cs="Arial"/>
          <w:b/>
          <w:bCs/>
          <w:lang w:val="lt-LT"/>
        </w:rPr>
        <w:t xml:space="preserve">„Swedbank“ aptarnaus „Lidl“ parduotuvių mokėjimo kortelių skaitytuvus </w:t>
      </w:r>
    </w:p>
    <w:p w14:paraId="1F357539" w14:textId="77777777" w:rsidR="0007054B" w:rsidRPr="007F193F" w:rsidRDefault="0007054B" w:rsidP="00027F5C">
      <w:pPr>
        <w:pStyle w:val="NoSpacing"/>
        <w:rPr>
          <w:rFonts w:ascii="Arial" w:eastAsia="Helvetica" w:hAnsi="Arial" w:cs="Arial"/>
          <w:b/>
          <w:bCs/>
          <w:lang w:val="lt-LT"/>
        </w:rPr>
      </w:pPr>
    </w:p>
    <w:p w14:paraId="60DEDF66" w14:textId="1AC555B4" w:rsidR="0007054B" w:rsidRPr="007F193F" w:rsidRDefault="0007054B" w:rsidP="00027F5C">
      <w:pPr>
        <w:pStyle w:val="NoSpacing"/>
        <w:rPr>
          <w:rFonts w:ascii="Arial" w:hAnsi="Arial" w:cs="Arial"/>
          <w:b/>
          <w:bCs/>
          <w:lang w:val="lt-LT"/>
        </w:rPr>
      </w:pPr>
      <w:r w:rsidRPr="007F193F">
        <w:rPr>
          <w:rFonts w:ascii="Arial" w:hAnsi="Arial" w:cs="Arial"/>
          <w:b/>
          <w:bCs/>
          <w:lang w:val="lt-LT"/>
        </w:rPr>
        <w:t xml:space="preserve">„Swedbank“ ir „Lidl“ pasirašė sutartį dėl mokėjimo kortelių skaitytuvų aptarnavimo </w:t>
      </w:r>
      <w:r w:rsidR="00027F5C" w:rsidRPr="007F193F">
        <w:rPr>
          <w:rFonts w:ascii="Arial" w:hAnsi="Arial" w:cs="Arial"/>
          <w:b/>
          <w:bCs/>
          <w:lang w:val="lt-LT"/>
        </w:rPr>
        <w:t xml:space="preserve">šio </w:t>
      </w:r>
      <w:r w:rsidRPr="007F193F">
        <w:rPr>
          <w:rFonts w:ascii="Arial" w:hAnsi="Arial" w:cs="Arial"/>
          <w:b/>
          <w:bCs/>
          <w:lang w:val="lt-LT"/>
        </w:rPr>
        <w:t xml:space="preserve">prekybos tinklo parduotuvėse Lietuvoje. </w:t>
      </w:r>
      <w:r w:rsidR="007F193F">
        <w:rPr>
          <w:rFonts w:ascii="Arial" w:hAnsi="Arial" w:cs="Arial"/>
          <w:b/>
          <w:bCs/>
          <w:lang w:val="lt-LT"/>
        </w:rPr>
        <w:t xml:space="preserve">Šiuo metu mūsų šalyje veikia </w:t>
      </w:r>
      <w:r w:rsidR="007F193F" w:rsidRPr="007F193F">
        <w:rPr>
          <w:rFonts w:ascii="Arial" w:hAnsi="Arial" w:cs="Arial"/>
          <w:b/>
          <w:bCs/>
          <w:lang w:val="lt-LT"/>
        </w:rPr>
        <w:t>51</w:t>
      </w:r>
      <w:r w:rsidR="007F193F">
        <w:rPr>
          <w:rFonts w:ascii="Arial" w:hAnsi="Arial" w:cs="Arial"/>
          <w:b/>
          <w:bCs/>
          <w:lang w:val="lt-LT"/>
        </w:rPr>
        <w:t xml:space="preserve"> </w:t>
      </w:r>
      <w:r w:rsidR="007F193F" w:rsidRPr="007F193F">
        <w:rPr>
          <w:rFonts w:ascii="Arial" w:hAnsi="Arial" w:cs="Arial"/>
          <w:b/>
          <w:bCs/>
          <w:lang w:val="lt-LT"/>
        </w:rPr>
        <w:t>„Lidl“ parduotuvė</w:t>
      </w:r>
      <w:r w:rsidR="007F193F">
        <w:rPr>
          <w:rFonts w:ascii="Arial" w:hAnsi="Arial" w:cs="Arial"/>
          <w:b/>
          <w:bCs/>
          <w:lang w:val="lt-LT"/>
        </w:rPr>
        <w:t>, visose jose</w:t>
      </w:r>
      <w:r w:rsidR="007F193F" w:rsidRPr="007F193F">
        <w:rPr>
          <w:rFonts w:ascii="Arial" w:hAnsi="Arial" w:cs="Arial"/>
          <w:b/>
          <w:bCs/>
          <w:lang w:val="lt-LT"/>
        </w:rPr>
        <w:t xml:space="preserve"> įrengti kortelių skaitytuvai, leidžiantys už pirkinius atsiskaityti bekontakčiu būdu.</w:t>
      </w:r>
    </w:p>
    <w:p w14:paraId="612D4822" w14:textId="77777777" w:rsidR="0007054B" w:rsidRPr="007F193F" w:rsidRDefault="0007054B" w:rsidP="00027F5C">
      <w:pPr>
        <w:pStyle w:val="NoSpacing"/>
        <w:rPr>
          <w:rFonts w:ascii="Arial" w:hAnsi="Arial" w:cs="Arial"/>
          <w:b/>
          <w:bCs/>
          <w:lang w:val="lt-LT"/>
        </w:rPr>
      </w:pPr>
    </w:p>
    <w:p w14:paraId="213538C3" w14:textId="222894AE" w:rsidR="0007054B" w:rsidRPr="00027F5C" w:rsidRDefault="0007054B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  <w:r w:rsidRPr="00027F5C">
        <w:rPr>
          <w:rFonts w:ascii="Arial" w:hAnsi="Arial" w:cs="Arial"/>
          <w:lang w:val="lt-LT"/>
        </w:rPr>
        <w:t>„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>Džiaugiamės pradėdami bendradarbiauti su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 xml:space="preserve"> prekybos tinklu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 „Lidl“, kuri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>am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 pasiūlėme modernius ir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 xml:space="preserve"> 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>klient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>ams patogius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 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>naudoti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 mokėjimo sprendimus. 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 xml:space="preserve">Šioje srityje turime ilgalaikės patirties, kurios įgijome 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dirbdami </w:t>
      </w:r>
      <w:r w:rsidR="00A43EF1">
        <w:rPr>
          <w:rFonts w:ascii="Arial" w:hAnsi="Arial" w:cs="Arial"/>
          <w:color w:val="000000" w:themeColor="text1"/>
          <w:u w:color="BE6427"/>
          <w:lang w:val="lt-LT"/>
        </w:rPr>
        <w:t>prekybos srityje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 Lietuvoje ir Baltijos šalyse“, </w:t>
      </w:r>
      <w:r w:rsidRPr="00027F5C">
        <w:rPr>
          <w:rFonts w:ascii="Arial" w:hAnsi="Arial" w:cs="Arial"/>
          <w:lang w:val="lt-LT"/>
        </w:rPr>
        <w:t>– sako „Swedbank” Verslo klientų tarnybos vadovas Antanas Sagatauskas.</w:t>
      </w:r>
    </w:p>
    <w:p w14:paraId="11CF66B6" w14:textId="77777777" w:rsidR="0007054B" w:rsidRPr="00027F5C" w:rsidRDefault="0007054B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</w:p>
    <w:p w14:paraId="5CA40DBC" w14:textId="2DB0612E" w:rsidR="0007054B" w:rsidRPr="00027F5C" w:rsidRDefault="0007054B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  <w:r w:rsidRPr="00027F5C">
        <w:rPr>
          <w:rFonts w:ascii="Arial" w:hAnsi="Arial" w:cs="Arial"/>
          <w:color w:val="000000" w:themeColor="text1"/>
          <w:u w:color="BE6427"/>
          <w:lang w:val="lt-LT"/>
        </w:rPr>
        <w:t>Jo teigimu, didėjant atsiskaitymų kortelėmis apimtims, greitų, saugių ir klient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 xml:space="preserve">ų poreikius atitinkančių 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>mokėjimų sprendimų paklausa nuolat auga. Pirkėjams ir verslui mokėjimas kortelėmis, įskaitant bekontakčius atsiskaitymus, yra greičiausias ir patogiausias būdas atsiskaityti už pirkinius.</w:t>
      </w:r>
    </w:p>
    <w:p w14:paraId="1CAFD94A" w14:textId="77777777" w:rsidR="0007054B" w:rsidRPr="00027F5C" w:rsidRDefault="0007054B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</w:p>
    <w:p w14:paraId="212FA641" w14:textId="77777777" w:rsidR="0007054B" w:rsidRPr="00027F5C" w:rsidRDefault="0007054B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„Lidl Lietuva“ Administracijos tarnybos vadovės Eglės </w:t>
      </w:r>
      <w:proofErr w:type="spellStart"/>
      <w:r w:rsidRPr="00027F5C">
        <w:rPr>
          <w:rFonts w:ascii="Arial" w:hAnsi="Arial" w:cs="Arial"/>
          <w:color w:val="000000" w:themeColor="text1"/>
          <w:u w:color="BE6427"/>
          <w:lang w:val="lt-LT"/>
        </w:rPr>
        <w:t>Radžiūnės</w:t>
      </w:r>
      <w:proofErr w:type="spellEnd"/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 teigimu, mokėjimai kortelėmis pastaruoju metu yra itin populiarėjantis atsiskaitymo būdas, juo naudotis skatina ir patys prekybininkai.</w:t>
      </w:r>
    </w:p>
    <w:p w14:paraId="3C09D232" w14:textId="77777777" w:rsidR="0007054B" w:rsidRPr="00027F5C" w:rsidRDefault="0007054B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</w:p>
    <w:p w14:paraId="1930A21F" w14:textId="77777777" w:rsidR="00A43EF1" w:rsidRPr="00142920" w:rsidRDefault="00A43EF1" w:rsidP="00A43EF1">
      <w:pPr>
        <w:pStyle w:val="BodyA"/>
        <w:rPr>
          <w:rFonts w:ascii="Arial" w:hAnsi="Arial" w:cs="Arial"/>
          <w:color w:val="000000" w:themeColor="text1"/>
          <w:u w:color="BE6427"/>
        </w:rPr>
      </w:pPr>
      <w:r w:rsidRPr="00142920">
        <w:rPr>
          <w:rFonts w:ascii="Arial" w:hAnsi="Arial" w:cs="Arial"/>
          <w:color w:val="000000" w:themeColor="text1"/>
          <w:u w:color="BE6427"/>
        </w:rPr>
        <w:t xml:space="preserve">„Nuo metų pradžios papildomai kviečiame savo pirkėjus vietoj grynųjų pinigų rinktis atsiskaitymą kortelėmis ir, jei įmanoma, bekontakčiu būdu. Tai ne tik pagreitina apsipirkimą, bet ir apsaugo nuo papildomo sąlyčio – abu šie veiksniai yra ypatingai svarbūs pandemijos metu. </w:t>
      </w:r>
      <w:r w:rsidRPr="00142920">
        <w:rPr>
          <w:rFonts w:ascii="Arial" w:hAnsi="Arial" w:cs="Arial"/>
          <w:lang w:eastAsia="en-US"/>
        </w:rPr>
        <w:t>Džiaugiamės nauja partneryste su „Swedbank“ ir keliame sau bendrą tikslą – užtikrinti, jog šis procesas visuomet vyktų sklandžiai ir garantuotų gerą apsipirkimo patirtį</w:t>
      </w:r>
      <w:r w:rsidRPr="00142920">
        <w:rPr>
          <w:rFonts w:ascii="Arial" w:hAnsi="Arial" w:cs="Arial"/>
          <w:color w:val="000000" w:themeColor="text1"/>
          <w:u w:color="BE6427"/>
        </w:rPr>
        <w:t xml:space="preserve">“, </w:t>
      </w:r>
      <w:r w:rsidRPr="00142920">
        <w:rPr>
          <w:rFonts w:ascii="Arial" w:hAnsi="Arial" w:cs="Arial"/>
        </w:rPr>
        <w:t>–</w:t>
      </w:r>
      <w:r w:rsidRPr="00142920">
        <w:rPr>
          <w:rFonts w:ascii="Arial" w:hAnsi="Arial" w:cs="Arial"/>
          <w:color w:val="000000" w:themeColor="text1"/>
          <w:u w:color="BE6427"/>
        </w:rPr>
        <w:t xml:space="preserve"> sako E. </w:t>
      </w:r>
      <w:proofErr w:type="spellStart"/>
      <w:r w:rsidRPr="00142920">
        <w:rPr>
          <w:rFonts w:ascii="Arial" w:hAnsi="Arial" w:cs="Arial"/>
          <w:color w:val="000000" w:themeColor="text1"/>
          <w:u w:color="BE6427"/>
        </w:rPr>
        <w:t>Radžiūnė</w:t>
      </w:r>
      <w:proofErr w:type="spellEnd"/>
      <w:r w:rsidRPr="00142920">
        <w:rPr>
          <w:rFonts w:ascii="Arial" w:hAnsi="Arial" w:cs="Arial"/>
          <w:color w:val="000000" w:themeColor="text1"/>
          <w:u w:color="BE6427"/>
        </w:rPr>
        <w:t xml:space="preserve">.  </w:t>
      </w:r>
    </w:p>
    <w:p w14:paraId="08DC0B0E" w14:textId="77777777" w:rsidR="0007054B" w:rsidRPr="00027F5C" w:rsidRDefault="0007054B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</w:p>
    <w:p w14:paraId="65DFA1DB" w14:textId="77777777" w:rsidR="00027F5C" w:rsidRDefault="0007054B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2016 m. veiklą Lietuvoje pradėjęs „Lidl“ 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 xml:space="preserve">šių metų 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lapkritį atidarė jau 51-ąją parduotuvę 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>mūsų šalyje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. Šiuo metu prekybos tinklas turi parduotuves 21 </w:t>
      </w:r>
      <w:r w:rsidR="00027F5C">
        <w:rPr>
          <w:rFonts w:ascii="Arial" w:hAnsi="Arial" w:cs="Arial"/>
          <w:color w:val="000000" w:themeColor="text1"/>
          <w:u w:color="BE6427"/>
          <w:lang w:val="lt-LT"/>
        </w:rPr>
        <w:t>Lietuvos</w:t>
      </w:r>
      <w:r w:rsidRPr="00027F5C">
        <w:rPr>
          <w:rFonts w:ascii="Arial" w:hAnsi="Arial" w:cs="Arial"/>
          <w:color w:val="000000" w:themeColor="text1"/>
          <w:u w:color="BE6427"/>
          <w:lang w:val="lt-LT"/>
        </w:rPr>
        <w:t xml:space="preserve"> mieste. </w:t>
      </w:r>
    </w:p>
    <w:p w14:paraId="7A8A0010" w14:textId="77777777" w:rsidR="00027F5C" w:rsidRDefault="00027F5C" w:rsidP="00027F5C">
      <w:pPr>
        <w:pStyle w:val="NoSpacing"/>
        <w:rPr>
          <w:rFonts w:ascii="Arial" w:hAnsi="Arial" w:cs="Arial"/>
          <w:color w:val="000000" w:themeColor="text1"/>
          <w:u w:color="BE6427"/>
          <w:lang w:val="lt-LT"/>
        </w:rPr>
      </w:pPr>
    </w:p>
    <w:p w14:paraId="7CA0D2C0" w14:textId="5F1DAB53" w:rsidR="0007054B" w:rsidRPr="00027F5C" w:rsidRDefault="0007054B" w:rsidP="00027F5C">
      <w:pPr>
        <w:pStyle w:val="NoSpacing"/>
        <w:rPr>
          <w:rFonts w:ascii="Arial" w:hAnsi="Arial" w:cs="Arial"/>
          <w:lang w:val="lt-LT"/>
        </w:rPr>
      </w:pPr>
      <w:r w:rsidRPr="00027F5C">
        <w:rPr>
          <w:rFonts w:ascii="Arial" w:hAnsi="Arial" w:cs="Arial"/>
          <w:lang w:val="lt-LT"/>
        </w:rPr>
        <w:t xml:space="preserve">Visose prekybos tinklo </w:t>
      </w:r>
      <w:r w:rsidR="007F193F">
        <w:rPr>
          <w:rFonts w:ascii="Arial" w:hAnsi="Arial" w:cs="Arial"/>
          <w:lang w:val="lt-LT"/>
        </w:rPr>
        <w:t xml:space="preserve">„Lidl“ </w:t>
      </w:r>
      <w:r w:rsidRPr="00027F5C">
        <w:rPr>
          <w:rFonts w:ascii="Arial" w:hAnsi="Arial" w:cs="Arial"/>
          <w:lang w:val="lt-LT"/>
        </w:rPr>
        <w:t>parduotuvėse yra įrengti kortelių skaitytuvai, leidžiantys už pirkinius atsiskaityti bekontakčiu būdu. Atsiskaitymas mokėjimo kortelėmis visame prekybos tinkle nuolat populiarėja</w:t>
      </w:r>
      <w:r w:rsidR="007F193F">
        <w:rPr>
          <w:rFonts w:ascii="Arial" w:hAnsi="Arial" w:cs="Arial"/>
          <w:lang w:val="lt-LT"/>
        </w:rPr>
        <w:t>,</w:t>
      </w:r>
      <w:r w:rsidRPr="00027F5C">
        <w:rPr>
          <w:rFonts w:ascii="Arial" w:hAnsi="Arial" w:cs="Arial"/>
          <w:lang w:val="lt-LT"/>
        </w:rPr>
        <w:t xml:space="preserve"> ir šiais metais dažnumu jau aplenkė atsiskaitymą grynaisiais pinigais.</w:t>
      </w:r>
    </w:p>
    <w:p w14:paraId="40C21892" w14:textId="77777777" w:rsidR="0007054B" w:rsidRPr="00027F5C" w:rsidRDefault="0007054B" w:rsidP="00027F5C">
      <w:pPr>
        <w:pStyle w:val="NoSpacing"/>
        <w:rPr>
          <w:rFonts w:ascii="Arial" w:hAnsi="Arial" w:cs="Arial"/>
          <w:lang w:val="lt-LT"/>
        </w:rPr>
      </w:pPr>
    </w:p>
    <w:p w14:paraId="71356696" w14:textId="1A725180" w:rsidR="0007054B" w:rsidRPr="00027F5C" w:rsidRDefault="0007054B" w:rsidP="00027F5C">
      <w:pPr>
        <w:pStyle w:val="NoSpacing"/>
        <w:rPr>
          <w:rFonts w:ascii="Arial" w:hAnsi="Arial" w:cs="Arial"/>
          <w:lang w:val="lt-LT"/>
        </w:rPr>
      </w:pPr>
      <w:r w:rsidRPr="00027F5C">
        <w:rPr>
          <w:rFonts w:ascii="Arial" w:hAnsi="Arial" w:cs="Arial"/>
          <w:lang w:val="lt-LT"/>
        </w:rPr>
        <w:t>Šių metų rugsėjo</w:t>
      </w:r>
      <w:r w:rsidR="007F193F">
        <w:rPr>
          <w:rFonts w:ascii="Arial" w:hAnsi="Arial" w:cs="Arial"/>
          <w:lang w:val="lt-LT"/>
        </w:rPr>
        <w:t xml:space="preserve"> duomenimis,</w:t>
      </w:r>
      <w:r w:rsidRPr="00027F5C">
        <w:rPr>
          <w:rFonts w:ascii="Arial" w:hAnsi="Arial" w:cs="Arial"/>
          <w:lang w:val="lt-LT"/>
        </w:rPr>
        <w:t xml:space="preserve"> 2 iš 3 atsiskaitymų „Swedbank” mokėjimo kortele prekybos ir paslaugų vietose buvo bekontakčiai. Lyginant su 2019 m. rugsėju,  </w:t>
      </w:r>
      <w:r w:rsidR="00736A91" w:rsidRPr="00027F5C">
        <w:rPr>
          <w:rFonts w:ascii="Arial" w:hAnsi="Arial" w:cs="Arial"/>
          <w:lang w:val="lt-LT"/>
        </w:rPr>
        <w:t>tokių</w:t>
      </w:r>
      <w:r w:rsidRPr="00027F5C">
        <w:rPr>
          <w:rFonts w:ascii="Arial" w:hAnsi="Arial" w:cs="Arial"/>
          <w:lang w:val="lt-LT"/>
        </w:rPr>
        <w:t xml:space="preserve"> atsiskaitymų dalis augo apie 40 proc. Daugiau nei dešimtadalis banko klientų bekontakčiams atsiskaitymams naudoja išmaniuosius telefonus ar </w:t>
      </w:r>
      <w:r w:rsidR="00736A91" w:rsidRPr="00027F5C">
        <w:rPr>
          <w:rFonts w:ascii="Arial" w:hAnsi="Arial" w:cs="Arial"/>
          <w:lang w:val="lt-LT"/>
        </w:rPr>
        <w:t>laikrodžius</w:t>
      </w:r>
      <w:r w:rsidRPr="00027F5C">
        <w:rPr>
          <w:rFonts w:ascii="Arial" w:hAnsi="Arial" w:cs="Arial"/>
          <w:lang w:val="lt-LT"/>
        </w:rPr>
        <w:t>.</w:t>
      </w:r>
    </w:p>
    <w:p w14:paraId="28AD889F" w14:textId="77777777" w:rsidR="0007054B" w:rsidRPr="00027F5C" w:rsidRDefault="0007054B" w:rsidP="00027F5C">
      <w:pPr>
        <w:pStyle w:val="NoSpacing"/>
        <w:rPr>
          <w:rFonts w:ascii="Arial" w:hAnsi="Arial" w:cs="Arial"/>
          <w:lang w:val="lt-LT"/>
        </w:rPr>
      </w:pPr>
    </w:p>
    <w:p w14:paraId="245F069E" w14:textId="77777777" w:rsidR="0007054B" w:rsidRPr="00027F5C" w:rsidRDefault="0007054B" w:rsidP="00027F5C">
      <w:pPr>
        <w:pStyle w:val="NoSpacing"/>
        <w:rPr>
          <w:rFonts w:ascii="Arial" w:hAnsi="Arial" w:cs="Arial"/>
          <w:lang w:val="lt-LT"/>
        </w:rPr>
      </w:pPr>
      <w:r w:rsidRPr="00027F5C">
        <w:rPr>
          <w:rFonts w:ascii="Arial" w:hAnsi="Arial" w:cs="Arial"/>
          <w:lang w:val="lt-LT"/>
        </w:rPr>
        <w:t>Kaip rodo „Swedbank” duomenys, banko klientai bekontakčiu būdu atsiskaito vidutiniškai 18 kartų per mėnesį. Vidutinė atsiskaitymo suma siekia beveik 11 eurų ir ji toliau nuosekliai auga.</w:t>
      </w:r>
    </w:p>
    <w:p w14:paraId="45E2351B" w14:textId="60BE9B93" w:rsidR="00A22DCC" w:rsidRPr="00027F5C" w:rsidRDefault="00A22DCC" w:rsidP="00027F5C">
      <w:pPr>
        <w:pStyle w:val="NoSpacing"/>
        <w:rPr>
          <w:rFonts w:ascii="Arial" w:hAnsi="Arial" w:cs="Arial"/>
          <w:lang w:val="lt-LT"/>
        </w:rPr>
      </w:pPr>
    </w:p>
    <w:p w14:paraId="0B634560" w14:textId="77777777" w:rsidR="00EC1326" w:rsidRPr="00027F5C" w:rsidRDefault="00EC1326" w:rsidP="00E11E0B">
      <w:pPr>
        <w:pStyle w:val="NoSpacing"/>
        <w:rPr>
          <w:rFonts w:ascii="Arial" w:hAnsi="Arial" w:cs="Arial"/>
          <w:lang w:val="lt-LT"/>
        </w:rPr>
      </w:pPr>
    </w:p>
    <w:p w14:paraId="121C3530" w14:textId="77777777" w:rsidR="00A22DCC" w:rsidRPr="0007054B" w:rsidRDefault="00A22DCC" w:rsidP="00A22DCC">
      <w:pPr>
        <w:suppressAutoHyphens/>
        <w:spacing w:after="0" w:line="240" w:lineRule="auto"/>
        <w:rPr>
          <w:rFonts w:ascii="Arial" w:hAnsi="Arial" w:cs="Arial"/>
          <w:b/>
          <w:lang w:val="lt-LT"/>
        </w:rPr>
      </w:pPr>
      <w:r w:rsidRPr="0007054B">
        <w:rPr>
          <w:rFonts w:ascii="Arial" w:hAnsi="Arial" w:cs="Arial"/>
          <w:b/>
          <w:lang w:val="lt-LT"/>
        </w:rPr>
        <w:t>Daugiau informacijos:</w:t>
      </w:r>
    </w:p>
    <w:p w14:paraId="5F3126E3" w14:textId="77777777" w:rsidR="00A22DCC" w:rsidRPr="0007054B" w:rsidRDefault="00A22DCC" w:rsidP="00A22DCC">
      <w:pPr>
        <w:suppressAutoHyphens/>
        <w:spacing w:after="0" w:line="240" w:lineRule="auto"/>
        <w:rPr>
          <w:rFonts w:ascii="Arial" w:hAnsi="Arial" w:cs="Arial"/>
          <w:lang w:val="lt-LT"/>
        </w:rPr>
      </w:pPr>
      <w:r w:rsidRPr="0007054B">
        <w:rPr>
          <w:rFonts w:ascii="Arial" w:hAnsi="Arial" w:cs="Arial"/>
          <w:lang w:val="lt-LT"/>
        </w:rPr>
        <w:t>Saulius Abraškevičius</w:t>
      </w:r>
    </w:p>
    <w:p w14:paraId="7BADB1FF" w14:textId="77777777" w:rsidR="00A22DCC" w:rsidRPr="0007054B" w:rsidRDefault="00A22DCC" w:rsidP="00A22DCC">
      <w:pPr>
        <w:suppressAutoHyphens/>
        <w:spacing w:after="0" w:line="240" w:lineRule="auto"/>
        <w:rPr>
          <w:rFonts w:ascii="Arial" w:hAnsi="Arial" w:cs="Arial"/>
          <w:lang w:val="lt-LT"/>
        </w:rPr>
      </w:pPr>
      <w:r w:rsidRPr="0007054B">
        <w:rPr>
          <w:rFonts w:ascii="Arial" w:hAnsi="Arial" w:cs="Arial"/>
          <w:lang w:val="lt-LT"/>
        </w:rPr>
        <w:t>„Swedbank“ Lietuvoje atstovas spaudai</w:t>
      </w:r>
    </w:p>
    <w:p w14:paraId="5192742E" w14:textId="77777777" w:rsidR="00A22DCC" w:rsidRPr="0007054B" w:rsidRDefault="00A22DCC" w:rsidP="00A22DCC">
      <w:pPr>
        <w:suppressAutoHyphens/>
        <w:spacing w:after="0" w:line="240" w:lineRule="auto"/>
        <w:rPr>
          <w:rFonts w:ascii="Arial" w:hAnsi="Arial" w:cs="Arial"/>
          <w:lang w:val="lt-LT"/>
        </w:rPr>
      </w:pPr>
      <w:r w:rsidRPr="0007054B">
        <w:rPr>
          <w:rFonts w:ascii="Arial" w:hAnsi="Arial" w:cs="Arial"/>
          <w:lang w:val="lt-LT"/>
        </w:rPr>
        <w:t>Tel. (8 5) 258 21 25</w:t>
      </w:r>
    </w:p>
    <w:p w14:paraId="7A7FDBF4" w14:textId="77777777" w:rsidR="00A22DCC" w:rsidRPr="0007054B" w:rsidRDefault="00A22DCC" w:rsidP="00A22DCC">
      <w:pPr>
        <w:suppressAutoHyphens/>
        <w:spacing w:after="0" w:line="240" w:lineRule="auto"/>
        <w:rPr>
          <w:rFonts w:ascii="Arial" w:hAnsi="Arial" w:cs="Arial"/>
          <w:lang w:val="nb-NO"/>
        </w:rPr>
      </w:pPr>
      <w:r w:rsidRPr="0007054B">
        <w:rPr>
          <w:rFonts w:ascii="Arial" w:hAnsi="Arial" w:cs="Arial"/>
          <w:lang w:val="nb-NO"/>
        </w:rPr>
        <w:t xml:space="preserve">El. </w:t>
      </w:r>
      <w:proofErr w:type="spellStart"/>
      <w:r w:rsidRPr="0007054B">
        <w:rPr>
          <w:rFonts w:ascii="Arial" w:hAnsi="Arial" w:cs="Arial"/>
          <w:lang w:val="nb-NO"/>
        </w:rPr>
        <w:t>paštas</w:t>
      </w:r>
      <w:proofErr w:type="spellEnd"/>
      <w:r w:rsidRPr="0007054B">
        <w:rPr>
          <w:rFonts w:ascii="Arial" w:hAnsi="Arial" w:cs="Arial"/>
          <w:lang w:val="nb-NO"/>
        </w:rPr>
        <w:t xml:space="preserve"> </w:t>
      </w:r>
      <w:hyperlink r:id="rId8" w:history="1">
        <w:r w:rsidRPr="0007054B">
          <w:rPr>
            <w:rStyle w:val="Hyperlink"/>
            <w:rFonts w:ascii="Arial" w:hAnsi="Arial" w:cs="Arial"/>
            <w:lang w:val="nb-NO"/>
          </w:rPr>
          <w:t>saulius.abraskevicius@swedbank.lt</w:t>
        </w:r>
      </w:hyperlink>
      <w:r w:rsidRPr="0007054B">
        <w:rPr>
          <w:rFonts w:ascii="Arial" w:hAnsi="Arial" w:cs="Arial"/>
          <w:lang w:val="nb-NO"/>
        </w:rPr>
        <w:t xml:space="preserve"> </w:t>
      </w:r>
    </w:p>
    <w:p w14:paraId="16261847" w14:textId="77777777" w:rsidR="00A22DCC" w:rsidRPr="0007054B" w:rsidRDefault="00A22DCC" w:rsidP="005A67C7">
      <w:pPr>
        <w:spacing w:after="0" w:line="240" w:lineRule="auto"/>
        <w:rPr>
          <w:rFonts w:ascii="Arial" w:hAnsi="Arial" w:cs="Arial"/>
          <w:lang w:val="lt-LT"/>
        </w:rPr>
      </w:pPr>
    </w:p>
    <w:sectPr w:rsidR="00A22DCC" w:rsidRPr="00070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B79C9" w14:textId="77777777" w:rsidR="005F0FD3" w:rsidRDefault="005F0FD3" w:rsidP="006078A7">
      <w:pPr>
        <w:spacing w:after="0" w:line="240" w:lineRule="auto"/>
      </w:pPr>
      <w:r>
        <w:separator/>
      </w:r>
    </w:p>
  </w:endnote>
  <w:endnote w:type="continuationSeparator" w:id="0">
    <w:p w14:paraId="5EB94C4B" w14:textId="77777777" w:rsidR="005F0FD3" w:rsidRDefault="005F0FD3" w:rsidP="0060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895DE" w14:textId="77777777" w:rsidR="00FE4266" w:rsidRDefault="00FE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4AE9" w14:textId="77777777" w:rsidR="00FE4266" w:rsidRDefault="00FE4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8405" w14:textId="77777777" w:rsidR="00FE4266" w:rsidRDefault="00FE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CAC5" w14:textId="77777777" w:rsidR="005F0FD3" w:rsidRDefault="005F0FD3" w:rsidP="006078A7">
      <w:pPr>
        <w:spacing w:after="0" w:line="240" w:lineRule="auto"/>
      </w:pPr>
      <w:r>
        <w:separator/>
      </w:r>
    </w:p>
  </w:footnote>
  <w:footnote w:type="continuationSeparator" w:id="0">
    <w:p w14:paraId="7B990A24" w14:textId="77777777" w:rsidR="005F0FD3" w:rsidRDefault="005F0FD3" w:rsidP="0060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CABC" w14:textId="77777777" w:rsidR="00FE4266" w:rsidRDefault="00FE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33A8" w14:textId="77777777" w:rsidR="00FE4266" w:rsidRDefault="00FE4266" w:rsidP="006078A7">
    <w:pPr>
      <w:pStyle w:val="Header"/>
      <w:jc w:val="right"/>
    </w:pPr>
    <w:r>
      <w:rPr>
        <w:noProof/>
        <w:lang w:val="lt-LT" w:eastAsia="lt-LT"/>
      </w:rPr>
      <w:drawing>
        <wp:inline distT="0" distB="0" distL="0" distR="0" wp14:anchorId="3AE913FA" wp14:editId="1AB0283A">
          <wp:extent cx="2615565" cy="765810"/>
          <wp:effectExtent l="0" t="0" r="0" b="0"/>
          <wp:docPr id="1" name="Picture 1" descr="20091022062344!Swedba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91022062344!Swedba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C555" w14:textId="77777777" w:rsidR="00FE4266" w:rsidRDefault="00FE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21DDC"/>
    <w:multiLevelType w:val="hybridMultilevel"/>
    <w:tmpl w:val="D53CED7E"/>
    <w:lvl w:ilvl="0" w:tplc="BA087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5"/>
    <w:rsid w:val="0000322E"/>
    <w:rsid w:val="0001238E"/>
    <w:rsid w:val="00017F21"/>
    <w:rsid w:val="00017FD3"/>
    <w:rsid w:val="000206FE"/>
    <w:rsid w:val="000209B8"/>
    <w:rsid w:val="000268C2"/>
    <w:rsid w:val="00027F5C"/>
    <w:rsid w:val="0003149A"/>
    <w:rsid w:val="00032C0C"/>
    <w:rsid w:val="000333EB"/>
    <w:rsid w:val="00033E14"/>
    <w:rsid w:val="000360BE"/>
    <w:rsid w:val="00043A34"/>
    <w:rsid w:val="00044F11"/>
    <w:rsid w:val="00045F7A"/>
    <w:rsid w:val="00052ED8"/>
    <w:rsid w:val="00053454"/>
    <w:rsid w:val="00053E6A"/>
    <w:rsid w:val="00056AF4"/>
    <w:rsid w:val="000614A8"/>
    <w:rsid w:val="00063F29"/>
    <w:rsid w:val="00064F5B"/>
    <w:rsid w:val="00065DBA"/>
    <w:rsid w:val="0006605A"/>
    <w:rsid w:val="0007054B"/>
    <w:rsid w:val="00070A3A"/>
    <w:rsid w:val="00070FFB"/>
    <w:rsid w:val="00071ACB"/>
    <w:rsid w:val="00077A8A"/>
    <w:rsid w:val="00085FB9"/>
    <w:rsid w:val="000875DD"/>
    <w:rsid w:val="00090A50"/>
    <w:rsid w:val="00092CB0"/>
    <w:rsid w:val="00093116"/>
    <w:rsid w:val="00096312"/>
    <w:rsid w:val="000A08EA"/>
    <w:rsid w:val="000A2523"/>
    <w:rsid w:val="000A7F2F"/>
    <w:rsid w:val="000B00D8"/>
    <w:rsid w:val="000B0F5F"/>
    <w:rsid w:val="000B2F20"/>
    <w:rsid w:val="000B4682"/>
    <w:rsid w:val="000B5301"/>
    <w:rsid w:val="000B6CF6"/>
    <w:rsid w:val="000B7528"/>
    <w:rsid w:val="000C1E8E"/>
    <w:rsid w:val="000C2D02"/>
    <w:rsid w:val="000C4B29"/>
    <w:rsid w:val="000C5F7D"/>
    <w:rsid w:val="000D3378"/>
    <w:rsid w:val="000D634D"/>
    <w:rsid w:val="000D6F77"/>
    <w:rsid w:val="000E1D65"/>
    <w:rsid w:val="000E6962"/>
    <w:rsid w:val="000E724F"/>
    <w:rsid w:val="000F0768"/>
    <w:rsid w:val="000F5587"/>
    <w:rsid w:val="000F6785"/>
    <w:rsid w:val="000F68F7"/>
    <w:rsid w:val="000F7A81"/>
    <w:rsid w:val="00102600"/>
    <w:rsid w:val="001049F6"/>
    <w:rsid w:val="0010510A"/>
    <w:rsid w:val="00110D05"/>
    <w:rsid w:val="00111A0B"/>
    <w:rsid w:val="00113BC2"/>
    <w:rsid w:val="001149DF"/>
    <w:rsid w:val="001173B4"/>
    <w:rsid w:val="001177BE"/>
    <w:rsid w:val="00121BB7"/>
    <w:rsid w:val="0012594D"/>
    <w:rsid w:val="00126B00"/>
    <w:rsid w:val="001301F5"/>
    <w:rsid w:val="001303E8"/>
    <w:rsid w:val="00134293"/>
    <w:rsid w:val="0013564B"/>
    <w:rsid w:val="001410DE"/>
    <w:rsid w:val="00142B43"/>
    <w:rsid w:val="001437D5"/>
    <w:rsid w:val="00144CEA"/>
    <w:rsid w:val="00146C64"/>
    <w:rsid w:val="00147F47"/>
    <w:rsid w:val="00152140"/>
    <w:rsid w:val="0015484C"/>
    <w:rsid w:val="00161F28"/>
    <w:rsid w:val="001637CA"/>
    <w:rsid w:val="00164029"/>
    <w:rsid w:val="0016423F"/>
    <w:rsid w:val="001646F4"/>
    <w:rsid w:val="001679C7"/>
    <w:rsid w:val="00174A51"/>
    <w:rsid w:val="00175AC2"/>
    <w:rsid w:val="0017746F"/>
    <w:rsid w:val="00181913"/>
    <w:rsid w:val="00181C16"/>
    <w:rsid w:val="001830BE"/>
    <w:rsid w:val="00185693"/>
    <w:rsid w:val="00191D28"/>
    <w:rsid w:val="0019495E"/>
    <w:rsid w:val="0019499B"/>
    <w:rsid w:val="00194A16"/>
    <w:rsid w:val="0019630F"/>
    <w:rsid w:val="001A1837"/>
    <w:rsid w:val="001A2A1D"/>
    <w:rsid w:val="001B296A"/>
    <w:rsid w:val="001B2ABC"/>
    <w:rsid w:val="001B35EA"/>
    <w:rsid w:val="001B5358"/>
    <w:rsid w:val="001B612A"/>
    <w:rsid w:val="001C38D0"/>
    <w:rsid w:val="001C423E"/>
    <w:rsid w:val="001D1DD4"/>
    <w:rsid w:val="001D452E"/>
    <w:rsid w:val="001D4C24"/>
    <w:rsid w:val="001D6B1F"/>
    <w:rsid w:val="001D780E"/>
    <w:rsid w:val="001E3E39"/>
    <w:rsid w:val="001F2D04"/>
    <w:rsid w:val="001F6227"/>
    <w:rsid w:val="001F6DA0"/>
    <w:rsid w:val="002047AB"/>
    <w:rsid w:val="0020548E"/>
    <w:rsid w:val="00205D19"/>
    <w:rsid w:val="00205EF6"/>
    <w:rsid w:val="00207C33"/>
    <w:rsid w:val="00214D1B"/>
    <w:rsid w:val="0022014C"/>
    <w:rsid w:val="00220BA3"/>
    <w:rsid w:val="002218E8"/>
    <w:rsid w:val="002231B6"/>
    <w:rsid w:val="00225AAC"/>
    <w:rsid w:val="00225EE7"/>
    <w:rsid w:val="0022694C"/>
    <w:rsid w:val="00234A19"/>
    <w:rsid w:val="00236B88"/>
    <w:rsid w:val="00236DCB"/>
    <w:rsid w:val="00237906"/>
    <w:rsid w:val="00241237"/>
    <w:rsid w:val="0024151F"/>
    <w:rsid w:val="0024200D"/>
    <w:rsid w:val="0025127A"/>
    <w:rsid w:val="00253B67"/>
    <w:rsid w:val="00254380"/>
    <w:rsid w:val="00254D5C"/>
    <w:rsid w:val="00257B4F"/>
    <w:rsid w:val="00260CDD"/>
    <w:rsid w:val="002643C1"/>
    <w:rsid w:val="002658F1"/>
    <w:rsid w:val="002746C3"/>
    <w:rsid w:val="0028032E"/>
    <w:rsid w:val="002814AB"/>
    <w:rsid w:val="0028492D"/>
    <w:rsid w:val="00284BC1"/>
    <w:rsid w:val="0028668B"/>
    <w:rsid w:val="00287421"/>
    <w:rsid w:val="00287541"/>
    <w:rsid w:val="00287848"/>
    <w:rsid w:val="0029020C"/>
    <w:rsid w:val="00293FBD"/>
    <w:rsid w:val="00295165"/>
    <w:rsid w:val="00297F3F"/>
    <w:rsid w:val="002A0CDA"/>
    <w:rsid w:val="002A2DFB"/>
    <w:rsid w:val="002A3807"/>
    <w:rsid w:val="002A38EA"/>
    <w:rsid w:val="002A4524"/>
    <w:rsid w:val="002A4F9C"/>
    <w:rsid w:val="002A65D3"/>
    <w:rsid w:val="002B0325"/>
    <w:rsid w:val="002B09FE"/>
    <w:rsid w:val="002B1A19"/>
    <w:rsid w:val="002B3E42"/>
    <w:rsid w:val="002B7B43"/>
    <w:rsid w:val="002B7F62"/>
    <w:rsid w:val="002C37D8"/>
    <w:rsid w:val="002C5ACA"/>
    <w:rsid w:val="002D003F"/>
    <w:rsid w:val="002D3E5B"/>
    <w:rsid w:val="002D626B"/>
    <w:rsid w:val="002D66CA"/>
    <w:rsid w:val="002D70D6"/>
    <w:rsid w:val="002D7227"/>
    <w:rsid w:val="002D7F40"/>
    <w:rsid w:val="002E23CB"/>
    <w:rsid w:val="002E23F3"/>
    <w:rsid w:val="002E30EC"/>
    <w:rsid w:val="002E44A9"/>
    <w:rsid w:val="002E547B"/>
    <w:rsid w:val="002E71BB"/>
    <w:rsid w:val="002E79C8"/>
    <w:rsid w:val="002F2808"/>
    <w:rsid w:val="002F4210"/>
    <w:rsid w:val="002F7CF6"/>
    <w:rsid w:val="0030030A"/>
    <w:rsid w:val="0030090C"/>
    <w:rsid w:val="00300944"/>
    <w:rsid w:val="00300EA0"/>
    <w:rsid w:val="0030161E"/>
    <w:rsid w:val="003069CA"/>
    <w:rsid w:val="003155B8"/>
    <w:rsid w:val="00315C32"/>
    <w:rsid w:val="00321BAF"/>
    <w:rsid w:val="00325EB6"/>
    <w:rsid w:val="0032676A"/>
    <w:rsid w:val="003306D4"/>
    <w:rsid w:val="003311ED"/>
    <w:rsid w:val="00334D9D"/>
    <w:rsid w:val="00337E66"/>
    <w:rsid w:val="00340C31"/>
    <w:rsid w:val="0034519F"/>
    <w:rsid w:val="00350156"/>
    <w:rsid w:val="00350C86"/>
    <w:rsid w:val="003512FE"/>
    <w:rsid w:val="003556B7"/>
    <w:rsid w:val="00360D18"/>
    <w:rsid w:val="003610B1"/>
    <w:rsid w:val="00361E7B"/>
    <w:rsid w:val="00361E8D"/>
    <w:rsid w:val="00366472"/>
    <w:rsid w:val="00372844"/>
    <w:rsid w:val="003760E3"/>
    <w:rsid w:val="00377C02"/>
    <w:rsid w:val="00381F50"/>
    <w:rsid w:val="003850F1"/>
    <w:rsid w:val="003926CA"/>
    <w:rsid w:val="00395E79"/>
    <w:rsid w:val="0039606A"/>
    <w:rsid w:val="00396E28"/>
    <w:rsid w:val="003A7988"/>
    <w:rsid w:val="003A7997"/>
    <w:rsid w:val="003C2212"/>
    <w:rsid w:val="003C22C0"/>
    <w:rsid w:val="003C3B7F"/>
    <w:rsid w:val="003D0006"/>
    <w:rsid w:val="003D012A"/>
    <w:rsid w:val="003D4A3C"/>
    <w:rsid w:val="003D5565"/>
    <w:rsid w:val="003D7E5A"/>
    <w:rsid w:val="003E0FC8"/>
    <w:rsid w:val="003E2FF8"/>
    <w:rsid w:val="003E768D"/>
    <w:rsid w:val="003F05A0"/>
    <w:rsid w:val="003F180F"/>
    <w:rsid w:val="003F5EAB"/>
    <w:rsid w:val="004015BB"/>
    <w:rsid w:val="00402573"/>
    <w:rsid w:val="0040412E"/>
    <w:rsid w:val="004077E9"/>
    <w:rsid w:val="00407926"/>
    <w:rsid w:val="0041028A"/>
    <w:rsid w:val="00414B5D"/>
    <w:rsid w:val="0041636C"/>
    <w:rsid w:val="0041686E"/>
    <w:rsid w:val="00424A25"/>
    <w:rsid w:val="00424CDE"/>
    <w:rsid w:val="00425B09"/>
    <w:rsid w:val="004278BD"/>
    <w:rsid w:val="004304A6"/>
    <w:rsid w:val="004328B0"/>
    <w:rsid w:val="00434A38"/>
    <w:rsid w:val="00435ABA"/>
    <w:rsid w:val="00440C93"/>
    <w:rsid w:val="00440E88"/>
    <w:rsid w:val="00441F73"/>
    <w:rsid w:val="004456E4"/>
    <w:rsid w:val="00446DBB"/>
    <w:rsid w:val="00446F9A"/>
    <w:rsid w:val="00447220"/>
    <w:rsid w:val="00447258"/>
    <w:rsid w:val="0044765D"/>
    <w:rsid w:val="00451D86"/>
    <w:rsid w:val="0045339B"/>
    <w:rsid w:val="00453B35"/>
    <w:rsid w:val="00455616"/>
    <w:rsid w:val="00461C28"/>
    <w:rsid w:val="00467632"/>
    <w:rsid w:val="00467EE4"/>
    <w:rsid w:val="00472F43"/>
    <w:rsid w:val="00475923"/>
    <w:rsid w:val="00475A19"/>
    <w:rsid w:val="0047621E"/>
    <w:rsid w:val="00476596"/>
    <w:rsid w:val="00486CB8"/>
    <w:rsid w:val="00493721"/>
    <w:rsid w:val="004956F9"/>
    <w:rsid w:val="00495B14"/>
    <w:rsid w:val="004962D7"/>
    <w:rsid w:val="004A39FD"/>
    <w:rsid w:val="004A4342"/>
    <w:rsid w:val="004A5D48"/>
    <w:rsid w:val="004B0111"/>
    <w:rsid w:val="004B53ED"/>
    <w:rsid w:val="004B5DD3"/>
    <w:rsid w:val="004B6B99"/>
    <w:rsid w:val="004C2B50"/>
    <w:rsid w:val="004C52F7"/>
    <w:rsid w:val="004C6DC9"/>
    <w:rsid w:val="004D1B50"/>
    <w:rsid w:val="004D2B1B"/>
    <w:rsid w:val="004D3DBA"/>
    <w:rsid w:val="004D7039"/>
    <w:rsid w:val="004D7ED6"/>
    <w:rsid w:val="004E0F82"/>
    <w:rsid w:val="004E3574"/>
    <w:rsid w:val="004E48D6"/>
    <w:rsid w:val="004E7ED0"/>
    <w:rsid w:val="004F3EC1"/>
    <w:rsid w:val="004F41C4"/>
    <w:rsid w:val="004F529F"/>
    <w:rsid w:val="004F6B2D"/>
    <w:rsid w:val="004F7389"/>
    <w:rsid w:val="005072F5"/>
    <w:rsid w:val="00514DD9"/>
    <w:rsid w:val="00515CFF"/>
    <w:rsid w:val="00515F0B"/>
    <w:rsid w:val="0052217E"/>
    <w:rsid w:val="00522A98"/>
    <w:rsid w:val="00523BF9"/>
    <w:rsid w:val="00526513"/>
    <w:rsid w:val="00531798"/>
    <w:rsid w:val="00532821"/>
    <w:rsid w:val="00532EF4"/>
    <w:rsid w:val="00536868"/>
    <w:rsid w:val="00540299"/>
    <w:rsid w:val="00541AF8"/>
    <w:rsid w:val="00545E2A"/>
    <w:rsid w:val="00546E4A"/>
    <w:rsid w:val="00547AC8"/>
    <w:rsid w:val="00550109"/>
    <w:rsid w:val="00551959"/>
    <w:rsid w:val="00556C50"/>
    <w:rsid w:val="00564C42"/>
    <w:rsid w:val="00565B3B"/>
    <w:rsid w:val="0056616D"/>
    <w:rsid w:val="00567038"/>
    <w:rsid w:val="0056789B"/>
    <w:rsid w:val="00570057"/>
    <w:rsid w:val="005823E8"/>
    <w:rsid w:val="0058367A"/>
    <w:rsid w:val="005842A9"/>
    <w:rsid w:val="005867C3"/>
    <w:rsid w:val="0059474D"/>
    <w:rsid w:val="00595454"/>
    <w:rsid w:val="00595F8D"/>
    <w:rsid w:val="00597420"/>
    <w:rsid w:val="00597A2C"/>
    <w:rsid w:val="005A0986"/>
    <w:rsid w:val="005A0F8A"/>
    <w:rsid w:val="005A1AC5"/>
    <w:rsid w:val="005A67C7"/>
    <w:rsid w:val="005B04CE"/>
    <w:rsid w:val="005B05CF"/>
    <w:rsid w:val="005B0ABD"/>
    <w:rsid w:val="005B1606"/>
    <w:rsid w:val="005B417E"/>
    <w:rsid w:val="005C42E0"/>
    <w:rsid w:val="005C48B6"/>
    <w:rsid w:val="005D20D2"/>
    <w:rsid w:val="005D24F1"/>
    <w:rsid w:val="005D4EFE"/>
    <w:rsid w:val="005D6334"/>
    <w:rsid w:val="005D72C0"/>
    <w:rsid w:val="005D7B24"/>
    <w:rsid w:val="005D7B96"/>
    <w:rsid w:val="005E4786"/>
    <w:rsid w:val="005F0FD3"/>
    <w:rsid w:val="005F3ED0"/>
    <w:rsid w:val="005F79FF"/>
    <w:rsid w:val="006023BD"/>
    <w:rsid w:val="00603EB3"/>
    <w:rsid w:val="006049CA"/>
    <w:rsid w:val="00605627"/>
    <w:rsid w:val="006078A7"/>
    <w:rsid w:val="00607EC0"/>
    <w:rsid w:val="0061166D"/>
    <w:rsid w:val="00611899"/>
    <w:rsid w:val="0061201D"/>
    <w:rsid w:val="006143E1"/>
    <w:rsid w:val="006154AB"/>
    <w:rsid w:val="00617BAF"/>
    <w:rsid w:val="006345A8"/>
    <w:rsid w:val="006379D9"/>
    <w:rsid w:val="00640D98"/>
    <w:rsid w:val="00642A4F"/>
    <w:rsid w:val="006448F5"/>
    <w:rsid w:val="0064695C"/>
    <w:rsid w:val="006529A8"/>
    <w:rsid w:val="0065456F"/>
    <w:rsid w:val="006550EA"/>
    <w:rsid w:val="006606B0"/>
    <w:rsid w:val="006610DD"/>
    <w:rsid w:val="006618ED"/>
    <w:rsid w:val="006633F1"/>
    <w:rsid w:val="00672508"/>
    <w:rsid w:val="00673998"/>
    <w:rsid w:val="00675C5B"/>
    <w:rsid w:val="0069499F"/>
    <w:rsid w:val="006A1C41"/>
    <w:rsid w:val="006A22C4"/>
    <w:rsid w:val="006A27BC"/>
    <w:rsid w:val="006A33DE"/>
    <w:rsid w:val="006A4585"/>
    <w:rsid w:val="006A5BD3"/>
    <w:rsid w:val="006A5D83"/>
    <w:rsid w:val="006A67EF"/>
    <w:rsid w:val="006A7151"/>
    <w:rsid w:val="006A747B"/>
    <w:rsid w:val="006A7BEE"/>
    <w:rsid w:val="006B19C8"/>
    <w:rsid w:val="006C0BD5"/>
    <w:rsid w:val="006C6C3A"/>
    <w:rsid w:val="006C75B7"/>
    <w:rsid w:val="006D02B4"/>
    <w:rsid w:val="006D2F70"/>
    <w:rsid w:val="006D3A57"/>
    <w:rsid w:val="006E0294"/>
    <w:rsid w:val="006E27F2"/>
    <w:rsid w:val="006E2E45"/>
    <w:rsid w:val="006E6DAA"/>
    <w:rsid w:val="006F1658"/>
    <w:rsid w:val="006F63E3"/>
    <w:rsid w:val="006F72F3"/>
    <w:rsid w:val="006F7B83"/>
    <w:rsid w:val="006F7F59"/>
    <w:rsid w:val="00700E2C"/>
    <w:rsid w:val="00701FA4"/>
    <w:rsid w:val="00703123"/>
    <w:rsid w:val="0070392B"/>
    <w:rsid w:val="00704964"/>
    <w:rsid w:val="00704E10"/>
    <w:rsid w:val="007063DA"/>
    <w:rsid w:val="00712197"/>
    <w:rsid w:val="00712F9B"/>
    <w:rsid w:val="007134E9"/>
    <w:rsid w:val="00714261"/>
    <w:rsid w:val="00714332"/>
    <w:rsid w:val="00714476"/>
    <w:rsid w:val="00715F28"/>
    <w:rsid w:val="00717742"/>
    <w:rsid w:val="007242E1"/>
    <w:rsid w:val="00730934"/>
    <w:rsid w:val="007315C5"/>
    <w:rsid w:val="007317AD"/>
    <w:rsid w:val="00736A91"/>
    <w:rsid w:val="0073781F"/>
    <w:rsid w:val="00740A00"/>
    <w:rsid w:val="0074388C"/>
    <w:rsid w:val="00746021"/>
    <w:rsid w:val="00750FC2"/>
    <w:rsid w:val="00751BE8"/>
    <w:rsid w:val="00752CD1"/>
    <w:rsid w:val="007536D8"/>
    <w:rsid w:val="00755824"/>
    <w:rsid w:val="007572F1"/>
    <w:rsid w:val="00757428"/>
    <w:rsid w:val="0076326D"/>
    <w:rsid w:val="00764FD9"/>
    <w:rsid w:val="00767B63"/>
    <w:rsid w:val="00767CF6"/>
    <w:rsid w:val="0077097F"/>
    <w:rsid w:val="00770AA6"/>
    <w:rsid w:val="0077542F"/>
    <w:rsid w:val="00785DDA"/>
    <w:rsid w:val="00791025"/>
    <w:rsid w:val="007911D8"/>
    <w:rsid w:val="007A1445"/>
    <w:rsid w:val="007A15C1"/>
    <w:rsid w:val="007A41ED"/>
    <w:rsid w:val="007A640B"/>
    <w:rsid w:val="007B65D5"/>
    <w:rsid w:val="007C02A7"/>
    <w:rsid w:val="007C5489"/>
    <w:rsid w:val="007D357B"/>
    <w:rsid w:val="007D53C2"/>
    <w:rsid w:val="007D74FA"/>
    <w:rsid w:val="007E0C9D"/>
    <w:rsid w:val="007E303F"/>
    <w:rsid w:val="007E5E3E"/>
    <w:rsid w:val="007E71C2"/>
    <w:rsid w:val="007E7810"/>
    <w:rsid w:val="007F193F"/>
    <w:rsid w:val="007F2BD1"/>
    <w:rsid w:val="007F3E62"/>
    <w:rsid w:val="007F62A7"/>
    <w:rsid w:val="008014E1"/>
    <w:rsid w:val="008021C6"/>
    <w:rsid w:val="00804CB5"/>
    <w:rsid w:val="00805931"/>
    <w:rsid w:val="00807B55"/>
    <w:rsid w:val="00807FFA"/>
    <w:rsid w:val="00810C7F"/>
    <w:rsid w:val="00814A9C"/>
    <w:rsid w:val="0081552F"/>
    <w:rsid w:val="00821766"/>
    <w:rsid w:val="0082246D"/>
    <w:rsid w:val="008224B5"/>
    <w:rsid w:val="008227E7"/>
    <w:rsid w:val="00834C96"/>
    <w:rsid w:val="0083566C"/>
    <w:rsid w:val="00842707"/>
    <w:rsid w:val="00845001"/>
    <w:rsid w:val="00847BFD"/>
    <w:rsid w:val="008514D6"/>
    <w:rsid w:val="008532CA"/>
    <w:rsid w:val="00854FA2"/>
    <w:rsid w:val="00862607"/>
    <w:rsid w:val="00862652"/>
    <w:rsid w:val="0086435C"/>
    <w:rsid w:val="00871F51"/>
    <w:rsid w:val="00880119"/>
    <w:rsid w:val="0088279B"/>
    <w:rsid w:val="0088316B"/>
    <w:rsid w:val="0088536B"/>
    <w:rsid w:val="0088614A"/>
    <w:rsid w:val="00886813"/>
    <w:rsid w:val="00886C9B"/>
    <w:rsid w:val="00887227"/>
    <w:rsid w:val="008908A8"/>
    <w:rsid w:val="00896A14"/>
    <w:rsid w:val="00897FE3"/>
    <w:rsid w:val="008A1022"/>
    <w:rsid w:val="008A2F85"/>
    <w:rsid w:val="008A34CF"/>
    <w:rsid w:val="008A3578"/>
    <w:rsid w:val="008A59C1"/>
    <w:rsid w:val="008B12BA"/>
    <w:rsid w:val="008B52CF"/>
    <w:rsid w:val="008B6C72"/>
    <w:rsid w:val="008C1391"/>
    <w:rsid w:val="008C2345"/>
    <w:rsid w:val="008C57F9"/>
    <w:rsid w:val="008C6096"/>
    <w:rsid w:val="008C71BC"/>
    <w:rsid w:val="008C750B"/>
    <w:rsid w:val="008D1C06"/>
    <w:rsid w:val="008D2D6A"/>
    <w:rsid w:val="008D3D0F"/>
    <w:rsid w:val="008D57EC"/>
    <w:rsid w:val="008E03CB"/>
    <w:rsid w:val="008E202E"/>
    <w:rsid w:val="008E319D"/>
    <w:rsid w:val="008E5EB4"/>
    <w:rsid w:val="008F0228"/>
    <w:rsid w:val="008F2606"/>
    <w:rsid w:val="008F31D1"/>
    <w:rsid w:val="008F373A"/>
    <w:rsid w:val="008F37F7"/>
    <w:rsid w:val="008F3B2E"/>
    <w:rsid w:val="008F5B00"/>
    <w:rsid w:val="008F764D"/>
    <w:rsid w:val="00900455"/>
    <w:rsid w:val="0090120A"/>
    <w:rsid w:val="00902F7E"/>
    <w:rsid w:val="0090303C"/>
    <w:rsid w:val="0090473C"/>
    <w:rsid w:val="00905C5A"/>
    <w:rsid w:val="00911739"/>
    <w:rsid w:val="00912E3D"/>
    <w:rsid w:val="00912FAD"/>
    <w:rsid w:val="0091359E"/>
    <w:rsid w:val="009141CA"/>
    <w:rsid w:val="009146EC"/>
    <w:rsid w:val="00915D92"/>
    <w:rsid w:val="0091770C"/>
    <w:rsid w:val="00921BCE"/>
    <w:rsid w:val="00926800"/>
    <w:rsid w:val="009310C0"/>
    <w:rsid w:val="00934FF6"/>
    <w:rsid w:val="009400DF"/>
    <w:rsid w:val="00940C0F"/>
    <w:rsid w:val="00941B11"/>
    <w:rsid w:val="00941F62"/>
    <w:rsid w:val="00943AE9"/>
    <w:rsid w:val="0094652C"/>
    <w:rsid w:val="00947AE4"/>
    <w:rsid w:val="00950EBF"/>
    <w:rsid w:val="00954376"/>
    <w:rsid w:val="00955E64"/>
    <w:rsid w:val="009566C3"/>
    <w:rsid w:val="00957EBC"/>
    <w:rsid w:val="009615B3"/>
    <w:rsid w:val="009617A6"/>
    <w:rsid w:val="0096570B"/>
    <w:rsid w:val="009721BA"/>
    <w:rsid w:val="00973FBB"/>
    <w:rsid w:val="00976FE5"/>
    <w:rsid w:val="00981C5A"/>
    <w:rsid w:val="00983FA4"/>
    <w:rsid w:val="00985ED6"/>
    <w:rsid w:val="00995921"/>
    <w:rsid w:val="009A0047"/>
    <w:rsid w:val="009A7987"/>
    <w:rsid w:val="009B0480"/>
    <w:rsid w:val="009B2060"/>
    <w:rsid w:val="009B5145"/>
    <w:rsid w:val="009D18E8"/>
    <w:rsid w:val="009D1B80"/>
    <w:rsid w:val="009D2639"/>
    <w:rsid w:val="009D26EC"/>
    <w:rsid w:val="009D681A"/>
    <w:rsid w:val="009D7C4E"/>
    <w:rsid w:val="009E1303"/>
    <w:rsid w:val="009E317E"/>
    <w:rsid w:val="009F2177"/>
    <w:rsid w:val="009F2719"/>
    <w:rsid w:val="009F6972"/>
    <w:rsid w:val="009F7CBA"/>
    <w:rsid w:val="009F7CC6"/>
    <w:rsid w:val="00A01A8E"/>
    <w:rsid w:val="00A05EF5"/>
    <w:rsid w:val="00A06D14"/>
    <w:rsid w:val="00A12263"/>
    <w:rsid w:val="00A22DCC"/>
    <w:rsid w:val="00A2399E"/>
    <w:rsid w:val="00A3021F"/>
    <w:rsid w:val="00A36BED"/>
    <w:rsid w:val="00A36C1B"/>
    <w:rsid w:val="00A41B65"/>
    <w:rsid w:val="00A42E25"/>
    <w:rsid w:val="00A43EF1"/>
    <w:rsid w:val="00A46344"/>
    <w:rsid w:val="00A50859"/>
    <w:rsid w:val="00A50EF3"/>
    <w:rsid w:val="00A51B67"/>
    <w:rsid w:val="00A55CCE"/>
    <w:rsid w:val="00A604B0"/>
    <w:rsid w:val="00A64AB4"/>
    <w:rsid w:val="00A65555"/>
    <w:rsid w:val="00A66DDE"/>
    <w:rsid w:val="00A73B2C"/>
    <w:rsid w:val="00A75ECD"/>
    <w:rsid w:val="00A814BD"/>
    <w:rsid w:val="00A858AC"/>
    <w:rsid w:val="00A85B26"/>
    <w:rsid w:val="00A91273"/>
    <w:rsid w:val="00A956D0"/>
    <w:rsid w:val="00A97110"/>
    <w:rsid w:val="00A974A4"/>
    <w:rsid w:val="00AA21F2"/>
    <w:rsid w:val="00AA592D"/>
    <w:rsid w:val="00AB4093"/>
    <w:rsid w:val="00AB487A"/>
    <w:rsid w:val="00AC1F8E"/>
    <w:rsid w:val="00AC2BF6"/>
    <w:rsid w:val="00AC375E"/>
    <w:rsid w:val="00AC786A"/>
    <w:rsid w:val="00AD070B"/>
    <w:rsid w:val="00AD1DFF"/>
    <w:rsid w:val="00AD3299"/>
    <w:rsid w:val="00AD3905"/>
    <w:rsid w:val="00AD4073"/>
    <w:rsid w:val="00AD6B9B"/>
    <w:rsid w:val="00AE06C0"/>
    <w:rsid w:val="00AE280D"/>
    <w:rsid w:val="00AE3DCD"/>
    <w:rsid w:val="00AE43E7"/>
    <w:rsid w:val="00AF33C0"/>
    <w:rsid w:val="00AF68BC"/>
    <w:rsid w:val="00AF709A"/>
    <w:rsid w:val="00B01007"/>
    <w:rsid w:val="00B03F96"/>
    <w:rsid w:val="00B050CE"/>
    <w:rsid w:val="00B058F8"/>
    <w:rsid w:val="00B0626E"/>
    <w:rsid w:val="00B108AA"/>
    <w:rsid w:val="00B11807"/>
    <w:rsid w:val="00B13634"/>
    <w:rsid w:val="00B16D23"/>
    <w:rsid w:val="00B179BD"/>
    <w:rsid w:val="00B21DA2"/>
    <w:rsid w:val="00B22FD8"/>
    <w:rsid w:val="00B25524"/>
    <w:rsid w:val="00B318AD"/>
    <w:rsid w:val="00B31FAB"/>
    <w:rsid w:val="00B32184"/>
    <w:rsid w:val="00B342BF"/>
    <w:rsid w:val="00B34386"/>
    <w:rsid w:val="00B35FF6"/>
    <w:rsid w:val="00B36AFA"/>
    <w:rsid w:val="00B3785D"/>
    <w:rsid w:val="00B37C25"/>
    <w:rsid w:val="00B41F0A"/>
    <w:rsid w:val="00B44DD9"/>
    <w:rsid w:val="00B505DA"/>
    <w:rsid w:val="00B50A91"/>
    <w:rsid w:val="00B50E50"/>
    <w:rsid w:val="00B55F95"/>
    <w:rsid w:val="00B60442"/>
    <w:rsid w:val="00B60CB4"/>
    <w:rsid w:val="00B6131D"/>
    <w:rsid w:val="00B6254E"/>
    <w:rsid w:val="00B6350A"/>
    <w:rsid w:val="00B65966"/>
    <w:rsid w:val="00B668D0"/>
    <w:rsid w:val="00B66924"/>
    <w:rsid w:val="00B72904"/>
    <w:rsid w:val="00B756F2"/>
    <w:rsid w:val="00B75DE5"/>
    <w:rsid w:val="00B8473C"/>
    <w:rsid w:val="00B859B7"/>
    <w:rsid w:val="00B860A8"/>
    <w:rsid w:val="00B873BC"/>
    <w:rsid w:val="00B91473"/>
    <w:rsid w:val="00B916D7"/>
    <w:rsid w:val="00B91E80"/>
    <w:rsid w:val="00B926BA"/>
    <w:rsid w:val="00B95019"/>
    <w:rsid w:val="00B97106"/>
    <w:rsid w:val="00B97B19"/>
    <w:rsid w:val="00BA0AAB"/>
    <w:rsid w:val="00BA165C"/>
    <w:rsid w:val="00BA3D01"/>
    <w:rsid w:val="00BA40B4"/>
    <w:rsid w:val="00BA558D"/>
    <w:rsid w:val="00BA75A6"/>
    <w:rsid w:val="00BA799D"/>
    <w:rsid w:val="00BA7F40"/>
    <w:rsid w:val="00BB042C"/>
    <w:rsid w:val="00BB090B"/>
    <w:rsid w:val="00BB2F1F"/>
    <w:rsid w:val="00BB4126"/>
    <w:rsid w:val="00BB5534"/>
    <w:rsid w:val="00BB7110"/>
    <w:rsid w:val="00BB7C57"/>
    <w:rsid w:val="00BC05AC"/>
    <w:rsid w:val="00BC139E"/>
    <w:rsid w:val="00BC2EAB"/>
    <w:rsid w:val="00BC7CBD"/>
    <w:rsid w:val="00BD3D58"/>
    <w:rsid w:val="00BD59F8"/>
    <w:rsid w:val="00BD760A"/>
    <w:rsid w:val="00BD785D"/>
    <w:rsid w:val="00BE1D20"/>
    <w:rsid w:val="00BE30D4"/>
    <w:rsid w:val="00BF6996"/>
    <w:rsid w:val="00BF6CAC"/>
    <w:rsid w:val="00C009B8"/>
    <w:rsid w:val="00C00CE7"/>
    <w:rsid w:val="00C014A9"/>
    <w:rsid w:val="00C0196B"/>
    <w:rsid w:val="00C10E16"/>
    <w:rsid w:val="00C11D80"/>
    <w:rsid w:val="00C13FAC"/>
    <w:rsid w:val="00C1599C"/>
    <w:rsid w:val="00C167AD"/>
    <w:rsid w:val="00C16BE4"/>
    <w:rsid w:val="00C2278A"/>
    <w:rsid w:val="00C23247"/>
    <w:rsid w:val="00C23FBD"/>
    <w:rsid w:val="00C24B81"/>
    <w:rsid w:val="00C3028B"/>
    <w:rsid w:val="00C335EB"/>
    <w:rsid w:val="00C377C2"/>
    <w:rsid w:val="00C40492"/>
    <w:rsid w:val="00C41ADE"/>
    <w:rsid w:val="00C435DB"/>
    <w:rsid w:val="00C43A27"/>
    <w:rsid w:val="00C55DD0"/>
    <w:rsid w:val="00C56747"/>
    <w:rsid w:val="00C57754"/>
    <w:rsid w:val="00C57C3A"/>
    <w:rsid w:val="00C7064B"/>
    <w:rsid w:val="00C71D76"/>
    <w:rsid w:val="00C75675"/>
    <w:rsid w:val="00C76112"/>
    <w:rsid w:val="00C76479"/>
    <w:rsid w:val="00C85BB0"/>
    <w:rsid w:val="00C86A92"/>
    <w:rsid w:val="00C86D39"/>
    <w:rsid w:val="00C97791"/>
    <w:rsid w:val="00CA100E"/>
    <w:rsid w:val="00CA3443"/>
    <w:rsid w:val="00CA7E35"/>
    <w:rsid w:val="00CB270A"/>
    <w:rsid w:val="00CC2BAA"/>
    <w:rsid w:val="00CC535D"/>
    <w:rsid w:val="00CD0A5D"/>
    <w:rsid w:val="00CD318D"/>
    <w:rsid w:val="00CD60CC"/>
    <w:rsid w:val="00CE1E07"/>
    <w:rsid w:val="00D00C29"/>
    <w:rsid w:val="00D034CE"/>
    <w:rsid w:val="00D05B2C"/>
    <w:rsid w:val="00D06EC4"/>
    <w:rsid w:val="00D11FA7"/>
    <w:rsid w:val="00D12B00"/>
    <w:rsid w:val="00D20030"/>
    <w:rsid w:val="00D20368"/>
    <w:rsid w:val="00D244FF"/>
    <w:rsid w:val="00D24EDE"/>
    <w:rsid w:val="00D25992"/>
    <w:rsid w:val="00D27537"/>
    <w:rsid w:val="00D27CEE"/>
    <w:rsid w:val="00D322BD"/>
    <w:rsid w:val="00D32D1C"/>
    <w:rsid w:val="00D354E9"/>
    <w:rsid w:val="00D40849"/>
    <w:rsid w:val="00D443B0"/>
    <w:rsid w:val="00D475A6"/>
    <w:rsid w:val="00D5070E"/>
    <w:rsid w:val="00D50ED3"/>
    <w:rsid w:val="00D524F8"/>
    <w:rsid w:val="00D53644"/>
    <w:rsid w:val="00D558F5"/>
    <w:rsid w:val="00D559A4"/>
    <w:rsid w:val="00D60276"/>
    <w:rsid w:val="00D672CC"/>
    <w:rsid w:val="00D705FB"/>
    <w:rsid w:val="00D7634A"/>
    <w:rsid w:val="00D819F2"/>
    <w:rsid w:val="00D8249E"/>
    <w:rsid w:val="00D8301D"/>
    <w:rsid w:val="00D835C8"/>
    <w:rsid w:val="00D83624"/>
    <w:rsid w:val="00D83C53"/>
    <w:rsid w:val="00D97E64"/>
    <w:rsid w:val="00DA5850"/>
    <w:rsid w:val="00DB038B"/>
    <w:rsid w:val="00DB11EC"/>
    <w:rsid w:val="00DB6FB6"/>
    <w:rsid w:val="00DB7769"/>
    <w:rsid w:val="00DB7DC5"/>
    <w:rsid w:val="00DC3225"/>
    <w:rsid w:val="00DC3966"/>
    <w:rsid w:val="00DC45A9"/>
    <w:rsid w:val="00DC4964"/>
    <w:rsid w:val="00DC6296"/>
    <w:rsid w:val="00DD08AF"/>
    <w:rsid w:val="00DD2B92"/>
    <w:rsid w:val="00DD4036"/>
    <w:rsid w:val="00DE0633"/>
    <w:rsid w:val="00DE33E6"/>
    <w:rsid w:val="00DF1DE7"/>
    <w:rsid w:val="00DF423E"/>
    <w:rsid w:val="00DF71A0"/>
    <w:rsid w:val="00E00BB9"/>
    <w:rsid w:val="00E0151E"/>
    <w:rsid w:val="00E02513"/>
    <w:rsid w:val="00E02DF4"/>
    <w:rsid w:val="00E0670C"/>
    <w:rsid w:val="00E06FAE"/>
    <w:rsid w:val="00E105F2"/>
    <w:rsid w:val="00E11E0B"/>
    <w:rsid w:val="00E13132"/>
    <w:rsid w:val="00E14C1E"/>
    <w:rsid w:val="00E14F4B"/>
    <w:rsid w:val="00E15F49"/>
    <w:rsid w:val="00E1736D"/>
    <w:rsid w:val="00E21867"/>
    <w:rsid w:val="00E25AD4"/>
    <w:rsid w:val="00E30C49"/>
    <w:rsid w:val="00E34552"/>
    <w:rsid w:val="00E401A6"/>
    <w:rsid w:val="00E47351"/>
    <w:rsid w:val="00E47B1A"/>
    <w:rsid w:val="00E52432"/>
    <w:rsid w:val="00E5369D"/>
    <w:rsid w:val="00E53F39"/>
    <w:rsid w:val="00E55FA2"/>
    <w:rsid w:val="00E565BA"/>
    <w:rsid w:val="00E57DBA"/>
    <w:rsid w:val="00E619EA"/>
    <w:rsid w:val="00E61C3C"/>
    <w:rsid w:val="00E61D4A"/>
    <w:rsid w:val="00E64053"/>
    <w:rsid w:val="00E64F96"/>
    <w:rsid w:val="00E657EA"/>
    <w:rsid w:val="00E74955"/>
    <w:rsid w:val="00E76274"/>
    <w:rsid w:val="00E82401"/>
    <w:rsid w:val="00E83FBB"/>
    <w:rsid w:val="00E90A79"/>
    <w:rsid w:val="00E914BD"/>
    <w:rsid w:val="00E91851"/>
    <w:rsid w:val="00E92593"/>
    <w:rsid w:val="00E934D0"/>
    <w:rsid w:val="00E96A45"/>
    <w:rsid w:val="00E96AE0"/>
    <w:rsid w:val="00EA34E7"/>
    <w:rsid w:val="00EA3D0B"/>
    <w:rsid w:val="00EB1E5F"/>
    <w:rsid w:val="00EB32AD"/>
    <w:rsid w:val="00EB3B4E"/>
    <w:rsid w:val="00EB63C4"/>
    <w:rsid w:val="00EC1326"/>
    <w:rsid w:val="00EC591B"/>
    <w:rsid w:val="00EC5F88"/>
    <w:rsid w:val="00ED0207"/>
    <w:rsid w:val="00ED050A"/>
    <w:rsid w:val="00ED5538"/>
    <w:rsid w:val="00EE2A34"/>
    <w:rsid w:val="00EE2C34"/>
    <w:rsid w:val="00EE3C2E"/>
    <w:rsid w:val="00EE4A00"/>
    <w:rsid w:val="00EE5D4B"/>
    <w:rsid w:val="00EE6958"/>
    <w:rsid w:val="00EE7F86"/>
    <w:rsid w:val="00EF0FD7"/>
    <w:rsid w:val="00EF17C3"/>
    <w:rsid w:val="00EF461E"/>
    <w:rsid w:val="00EF4BEC"/>
    <w:rsid w:val="00F013E9"/>
    <w:rsid w:val="00F015FA"/>
    <w:rsid w:val="00F019FD"/>
    <w:rsid w:val="00F04030"/>
    <w:rsid w:val="00F04D13"/>
    <w:rsid w:val="00F057A6"/>
    <w:rsid w:val="00F0700B"/>
    <w:rsid w:val="00F11440"/>
    <w:rsid w:val="00F17963"/>
    <w:rsid w:val="00F24B25"/>
    <w:rsid w:val="00F26AD5"/>
    <w:rsid w:val="00F35C14"/>
    <w:rsid w:val="00F37032"/>
    <w:rsid w:val="00F418EE"/>
    <w:rsid w:val="00F435BE"/>
    <w:rsid w:val="00F44AA3"/>
    <w:rsid w:val="00F4740C"/>
    <w:rsid w:val="00F47E29"/>
    <w:rsid w:val="00F47E9A"/>
    <w:rsid w:val="00F50A34"/>
    <w:rsid w:val="00F529D7"/>
    <w:rsid w:val="00F54F80"/>
    <w:rsid w:val="00F559DC"/>
    <w:rsid w:val="00F56CBD"/>
    <w:rsid w:val="00F62C3B"/>
    <w:rsid w:val="00F679AF"/>
    <w:rsid w:val="00F75865"/>
    <w:rsid w:val="00F8263C"/>
    <w:rsid w:val="00F83C7F"/>
    <w:rsid w:val="00F840AC"/>
    <w:rsid w:val="00F85C9D"/>
    <w:rsid w:val="00F86690"/>
    <w:rsid w:val="00FA05AE"/>
    <w:rsid w:val="00FA0C46"/>
    <w:rsid w:val="00FA0F72"/>
    <w:rsid w:val="00FA2880"/>
    <w:rsid w:val="00FB06E0"/>
    <w:rsid w:val="00FB2561"/>
    <w:rsid w:val="00FB37BE"/>
    <w:rsid w:val="00FB5DD7"/>
    <w:rsid w:val="00FC1FA7"/>
    <w:rsid w:val="00FC41CF"/>
    <w:rsid w:val="00FC4B02"/>
    <w:rsid w:val="00FC5647"/>
    <w:rsid w:val="00FC65F8"/>
    <w:rsid w:val="00FD46FB"/>
    <w:rsid w:val="00FD65B3"/>
    <w:rsid w:val="00FD6E32"/>
    <w:rsid w:val="00FD7484"/>
    <w:rsid w:val="00FD7849"/>
    <w:rsid w:val="00FE10FF"/>
    <w:rsid w:val="00FE1458"/>
    <w:rsid w:val="00FE4266"/>
    <w:rsid w:val="00FE47EC"/>
    <w:rsid w:val="00FE4896"/>
    <w:rsid w:val="00FE7C3B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FCD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3F96"/>
  </w:style>
  <w:style w:type="paragraph" w:styleId="BalloonText">
    <w:name w:val="Balloon Text"/>
    <w:basedOn w:val="Normal"/>
    <w:link w:val="BalloonTextChar"/>
    <w:uiPriority w:val="99"/>
    <w:semiHidden/>
    <w:unhideWhenUsed/>
    <w:rsid w:val="0060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8A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A7"/>
  </w:style>
  <w:style w:type="paragraph" w:styleId="Footer">
    <w:name w:val="footer"/>
    <w:basedOn w:val="Normal"/>
    <w:link w:val="FooterChar"/>
    <w:uiPriority w:val="99"/>
    <w:unhideWhenUsed/>
    <w:rsid w:val="006078A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A7"/>
  </w:style>
  <w:style w:type="paragraph" w:styleId="NoSpacing">
    <w:name w:val="No Spacing"/>
    <w:uiPriority w:val="1"/>
    <w:qFormat/>
    <w:rsid w:val="006078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78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8D0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3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F4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  <w:style w:type="paragraph" w:customStyle="1" w:styleId="BodyA">
    <w:name w:val="Body A"/>
    <w:rsid w:val="00F55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lt-LT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ius.abraskevicius@swedbank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22B8-4B70-4D85-AE5B-F7016B52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2020-11-24T11:51:00Z</dcterms:created>
  <dcterms:modified xsi:type="dcterms:W3CDTF">2020-11-24T11:51:00Z</dcterms:modified>
</cp:coreProperties>
</file>