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8C4B" w14:textId="2D842948" w:rsidR="001149F7" w:rsidRPr="00D155D1" w:rsidRDefault="00B44AEE" w:rsidP="00D155D1">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201433">
        <w:rPr>
          <w:rFonts w:asciiTheme="minorHAnsi" w:hAnsiTheme="minorHAnsi" w:cstheme="minorHAnsi"/>
          <w:sz w:val="22"/>
          <w:szCs w:val="22"/>
          <w:lang w:val="es-ES_tradnl"/>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717649">
        <w:rPr>
          <w:rFonts w:asciiTheme="minorHAnsi" w:hAnsiTheme="minorHAnsi" w:cstheme="minorHAnsi"/>
          <w:sz w:val="22"/>
          <w:szCs w:val="22"/>
          <w:lang w:val="lt-LT"/>
        </w:rPr>
        <w:t>liepos</w:t>
      </w:r>
      <w:r w:rsidR="004B631A" w:rsidRPr="00FC0F73">
        <w:rPr>
          <w:rFonts w:asciiTheme="minorHAnsi" w:hAnsiTheme="minorHAnsi" w:cstheme="minorHAnsi"/>
          <w:sz w:val="22"/>
          <w:szCs w:val="22"/>
          <w:lang w:val="lt-LT"/>
        </w:rPr>
        <w:t xml:space="preserve"> </w:t>
      </w:r>
      <w:r w:rsidR="00A52C8D">
        <w:rPr>
          <w:rFonts w:asciiTheme="minorHAnsi" w:hAnsiTheme="minorHAnsi" w:cstheme="minorHAnsi"/>
          <w:sz w:val="22"/>
          <w:szCs w:val="22"/>
          <w:lang w:val="lt-LT"/>
        </w:rPr>
        <w:t>1</w:t>
      </w:r>
      <w:r w:rsidR="00A15016">
        <w:rPr>
          <w:rFonts w:asciiTheme="minorHAnsi" w:hAnsiTheme="minorHAnsi" w:cstheme="minorHAnsi"/>
          <w:sz w:val="22"/>
          <w:szCs w:val="22"/>
          <w:lang w:val="lt-LT"/>
        </w:rPr>
        <w:t>7</w:t>
      </w:r>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5DF60C32" w14:textId="46D118C8" w:rsidR="001149F7" w:rsidRDefault="001149F7" w:rsidP="00D155D1">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Nauji</w:t>
      </w:r>
      <w:r w:rsidR="00D155D1">
        <w:rPr>
          <w:rFonts w:asciiTheme="minorHAnsi" w:hAnsiTheme="minorHAnsi" w:cstheme="minorHAnsi"/>
          <w:b/>
          <w:bCs/>
          <w:color w:val="1F497D" w:themeColor="text2"/>
          <w:sz w:val="36"/>
          <w:szCs w:val="22"/>
          <w:lang w:val="lt-LT"/>
        </w:rPr>
        <w:t>ena</w:t>
      </w:r>
      <w:r>
        <w:rPr>
          <w:rFonts w:asciiTheme="minorHAnsi" w:hAnsiTheme="minorHAnsi" w:cstheme="minorHAnsi"/>
          <w:b/>
          <w:bCs/>
          <w:color w:val="1F497D" w:themeColor="text2"/>
          <w:sz w:val="36"/>
          <w:szCs w:val="22"/>
          <w:lang w:val="lt-LT"/>
        </w:rPr>
        <w:t xml:space="preserve"> „Lidl“ ir „Klaipėdos pieno“ </w:t>
      </w:r>
      <w:r w:rsidR="00D155D1">
        <w:rPr>
          <w:rFonts w:asciiTheme="minorHAnsi" w:hAnsiTheme="minorHAnsi" w:cstheme="minorHAnsi"/>
          <w:b/>
          <w:bCs/>
          <w:color w:val="1F497D" w:themeColor="text2"/>
          <w:sz w:val="36"/>
          <w:szCs w:val="22"/>
          <w:lang w:val="lt-LT"/>
        </w:rPr>
        <w:t>asortimente</w:t>
      </w:r>
      <w:r>
        <w:rPr>
          <w:rFonts w:asciiTheme="minorHAnsi" w:hAnsiTheme="minorHAnsi" w:cstheme="minorHAnsi"/>
          <w:b/>
          <w:bCs/>
          <w:color w:val="1F497D" w:themeColor="text2"/>
          <w:sz w:val="36"/>
          <w:szCs w:val="22"/>
          <w:lang w:val="lt-LT"/>
        </w:rPr>
        <w:t xml:space="preserve"> – </w:t>
      </w:r>
      <w:r w:rsidR="00D155D1">
        <w:rPr>
          <w:rFonts w:asciiTheme="minorHAnsi" w:hAnsiTheme="minorHAnsi" w:cstheme="minorHAnsi"/>
          <w:b/>
          <w:bCs/>
          <w:color w:val="1F497D" w:themeColor="text2"/>
          <w:sz w:val="36"/>
          <w:szCs w:val="22"/>
          <w:lang w:val="lt-LT"/>
        </w:rPr>
        <w:t>sveikatai palankesni ledai</w:t>
      </w:r>
    </w:p>
    <w:p w14:paraId="18338712" w14:textId="77777777" w:rsidR="00717BA9" w:rsidRPr="00717BA9" w:rsidRDefault="00717BA9" w:rsidP="00724710">
      <w:pPr>
        <w:rPr>
          <w:rFonts w:asciiTheme="minorHAnsi" w:hAnsiTheme="minorHAnsi" w:cstheme="minorHAnsi"/>
          <w:b/>
          <w:bCs/>
          <w:color w:val="1F497D" w:themeColor="text2"/>
          <w:sz w:val="36"/>
          <w:szCs w:val="22"/>
          <w:lang w:val="lt-LT"/>
        </w:rPr>
      </w:pPr>
    </w:p>
    <w:p w14:paraId="4CDC1CBB" w14:textId="53AB60CD" w:rsidR="00EF1A4F" w:rsidRDefault="00314C31" w:rsidP="0064540D">
      <w:pPr>
        <w:spacing w:after="160"/>
        <w:jc w:val="both"/>
        <w:rPr>
          <w:rFonts w:asciiTheme="minorHAnsi" w:hAnsiTheme="minorHAnsi" w:cstheme="minorHAnsi"/>
          <w:b/>
          <w:sz w:val="22"/>
          <w:szCs w:val="22"/>
          <w:lang w:val="lt-LT"/>
        </w:rPr>
      </w:pPr>
      <w:r w:rsidRPr="00724710">
        <w:rPr>
          <w:rFonts w:asciiTheme="minorHAnsi" w:hAnsiTheme="minorHAnsi" w:cstheme="minorHAnsi"/>
          <w:b/>
          <w:sz w:val="22"/>
          <w:szCs w:val="22"/>
          <w:lang w:val="lt-LT"/>
        </w:rPr>
        <w:t xml:space="preserve">„Lidl“ nuolat stengiasi glaudžiai bendradarbiauti su savo partneriais ir investuoti į abipusį kokybiškos bei </w:t>
      </w:r>
      <w:r w:rsidR="006C2980">
        <w:rPr>
          <w:rFonts w:asciiTheme="minorHAnsi" w:hAnsiTheme="minorHAnsi" w:cstheme="minorHAnsi"/>
          <w:b/>
          <w:sz w:val="22"/>
          <w:szCs w:val="22"/>
          <w:lang w:val="lt-LT"/>
        </w:rPr>
        <w:t>sveikatai palankesnės</w:t>
      </w:r>
      <w:r w:rsidRPr="00724710">
        <w:rPr>
          <w:rFonts w:asciiTheme="minorHAnsi" w:hAnsiTheme="minorHAnsi" w:cstheme="minorHAnsi"/>
          <w:b/>
          <w:sz w:val="22"/>
          <w:szCs w:val="22"/>
          <w:lang w:val="lt-LT"/>
        </w:rPr>
        <w:t xml:space="preserve"> produkcijos užtikrinimą. </w:t>
      </w:r>
      <w:r>
        <w:rPr>
          <w:rFonts w:asciiTheme="minorHAnsi" w:hAnsiTheme="minorHAnsi" w:cstheme="minorHAnsi"/>
          <w:b/>
          <w:sz w:val="22"/>
          <w:szCs w:val="22"/>
          <w:lang w:val="lt-LT"/>
        </w:rPr>
        <w:t>Vienas iš tokio</w:t>
      </w:r>
      <w:r w:rsidRPr="00724710">
        <w:rPr>
          <w:rFonts w:asciiTheme="minorHAnsi" w:hAnsiTheme="minorHAnsi" w:cstheme="minorHAnsi"/>
          <w:b/>
          <w:sz w:val="22"/>
          <w:szCs w:val="22"/>
          <w:lang w:val="lt-LT"/>
        </w:rPr>
        <w:t xml:space="preserve"> darbo principo vaisi</w:t>
      </w:r>
      <w:r>
        <w:rPr>
          <w:rFonts w:asciiTheme="minorHAnsi" w:hAnsiTheme="minorHAnsi" w:cstheme="minorHAnsi"/>
          <w:b/>
          <w:sz w:val="22"/>
          <w:szCs w:val="22"/>
          <w:lang w:val="lt-LT"/>
        </w:rPr>
        <w:t>ų</w:t>
      </w:r>
      <w:r w:rsidRPr="00724710">
        <w:rPr>
          <w:rFonts w:asciiTheme="minorHAnsi" w:hAnsiTheme="minorHAnsi" w:cstheme="minorHAnsi"/>
          <w:b/>
          <w:sz w:val="22"/>
          <w:szCs w:val="22"/>
          <w:lang w:val="lt-LT"/>
        </w:rPr>
        <w:t xml:space="preserve"> – naujausi „Ballino“ prekės ženklo ledai </w:t>
      </w:r>
      <w:r w:rsidR="00EF1A4F">
        <w:rPr>
          <w:rFonts w:asciiTheme="minorHAnsi" w:hAnsiTheme="minorHAnsi" w:cstheme="minorHAnsi"/>
          <w:b/>
          <w:sz w:val="22"/>
          <w:szCs w:val="22"/>
          <w:lang w:val="lt-LT"/>
        </w:rPr>
        <w:t>„P</w:t>
      </w:r>
      <w:r w:rsidR="0064540D">
        <w:rPr>
          <w:rFonts w:asciiTheme="minorHAnsi" w:hAnsiTheme="minorHAnsi" w:cstheme="minorHAnsi"/>
          <w:b/>
          <w:sz w:val="22"/>
          <w:szCs w:val="22"/>
          <w:lang w:val="lt-LT"/>
        </w:rPr>
        <w:t>lombyras“</w:t>
      </w:r>
      <w:r w:rsidR="006D77FF">
        <w:rPr>
          <w:rFonts w:asciiTheme="minorHAnsi" w:hAnsiTheme="minorHAnsi" w:cstheme="minorHAnsi"/>
          <w:b/>
          <w:sz w:val="22"/>
          <w:szCs w:val="22"/>
          <w:lang w:val="lt-LT"/>
        </w:rPr>
        <w:t>.</w:t>
      </w:r>
      <w:r w:rsidR="0064540D">
        <w:rPr>
          <w:rFonts w:asciiTheme="minorHAnsi" w:hAnsiTheme="minorHAnsi" w:cstheme="minorHAnsi"/>
          <w:b/>
          <w:sz w:val="22"/>
          <w:szCs w:val="22"/>
          <w:lang w:val="lt-LT"/>
        </w:rPr>
        <w:t xml:space="preserve"> </w:t>
      </w:r>
      <w:r w:rsidR="006D77FF">
        <w:rPr>
          <w:rFonts w:asciiTheme="minorHAnsi" w:hAnsiTheme="minorHAnsi" w:cstheme="minorHAnsi"/>
          <w:b/>
          <w:sz w:val="22"/>
          <w:szCs w:val="22"/>
          <w:lang w:val="lt-LT"/>
        </w:rPr>
        <w:t>Šiuose, vartotojų sveikatai</w:t>
      </w:r>
      <w:r w:rsidR="0064540D">
        <w:rPr>
          <w:rFonts w:asciiTheme="minorHAnsi" w:hAnsiTheme="minorHAnsi" w:cstheme="minorHAnsi"/>
          <w:b/>
          <w:sz w:val="22"/>
          <w:szCs w:val="22"/>
          <w:lang w:val="lt-LT"/>
        </w:rPr>
        <w:t xml:space="preserve"> draugiškesni</w:t>
      </w:r>
      <w:r w:rsidR="006D77FF">
        <w:rPr>
          <w:rFonts w:asciiTheme="minorHAnsi" w:hAnsiTheme="minorHAnsi" w:cstheme="minorHAnsi"/>
          <w:b/>
          <w:sz w:val="22"/>
          <w:szCs w:val="22"/>
          <w:lang w:val="lt-LT"/>
        </w:rPr>
        <w:t>uose leduose,</w:t>
      </w:r>
      <w:r w:rsidR="0064540D">
        <w:rPr>
          <w:rFonts w:asciiTheme="minorHAnsi" w:hAnsiTheme="minorHAnsi" w:cstheme="minorHAnsi"/>
          <w:b/>
          <w:sz w:val="22"/>
          <w:szCs w:val="22"/>
          <w:lang w:val="lt-LT"/>
        </w:rPr>
        <w:t xml:space="preserve"> </w:t>
      </w:r>
      <w:r w:rsidR="006C2980">
        <w:rPr>
          <w:rFonts w:asciiTheme="minorHAnsi" w:hAnsiTheme="minorHAnsi" w:cstheme="minorHAnsi"/>
          <w:b/>
          <w:sz w:val="22"/>
          <w:szCs w:val="22"/>
          <w:lang w:val="lt-LT"/>
        </w:rPr>
        <w:t>atsisakyta izogliukozės,</w:t>
      </w:r>
      <w:r w:rsidR="0064540D">
        <w:rPr>
          <w:rFonts w:asciiTheme="minorHAnsi" w:hAnsiTheme="minorHAnsi" w:cstheme="minorHAnsi"/>
          <w:b/>
          <w:sz w:val="22"/>
          <w:szCs w:val="22"/>
          <w:lang w:val="lt-LT"/>
        </w:rPr>
        <w:t xml:space="preserve"> o sintetinė vanilės kvapioji medžiaga </w:t>
      </w:r>
      <w:r w:rsidR="006C2980">
        <w:rPr>
          <w:rFonts w:asciiTheme="minorHAnsi" w:hAnsiTheme="minorHAnsi" w:cstheme="minorHAnsi"/>
          <w:b/>
          <w:sz w:val="22"/>
          <w:szCs w:val="22"/>
          <w:lang w:val="lt-LT"/>
        </w:rPr>
        <w:t xml:space="preserve">pakeista </w:t>
      </w:r>
      <w:r w:rsidR="0064540D">
        <w:rPr>
          <w:rFonts w:asciiTheme="minorHAnsi" w:hAnsiTheme="minorHAnsi" w:cstheme="minorHAnsi"/>
          <w:b/>
          <w:sz w:val="22"/>
          <w:szCs w:val="22"/>
          <w:lang w:val="lt-LT"/>
        </w:rPr>
        <w:t>natūralia</w:t>
      </w:r>
      <w:r w:rsidR="006D77FF">
        <w:rPr>
          <w:rFonts w:asciiTheme="minorHAnsi" w:hAnsiTheme="minorHAnsi" w:cstheme="minorHAnsi"/>
          <w:b/>
          <w:sz w:val="22"/>
          <w:szCs w:val="22"/>
          <w:lang w:val="lt-LT"/>
        </w:rPr>
        <w:t xml:space="preserve"> vanile</w:t>
      </w:r>
      <w:r w:rsidR="0064540D">
        <w:rPr>
          <w:rFonts w:asciiTheme="minorHAnsi" w:hAnsiTheme="minorHAnsi" w:cstheme="minorHAnsi"/>
          <w:b/>
          <w:sz w:val="22"/>
          <w:szCs w:val="22"/>
          <w:lang w:val="lt-LT"/>
        </w:rPr>
        <w:t>.</w:t>
      </w:r>
    </w:p>
    <w:p w14:paraId="7FFA34D1" w14:textId="18CA476C" w:rsidR="00314C31" w:rsidRDefault="00314C31" w:rsidP="00314C31">
      <w:pPr>
        <w:spacing w:after="160"/>
        <w:jc w:val="both"/>
        <w:rPr>
          <w:rFonts w:asciiTheme="minorHAnsi" w:hAnsiTheme="minorHAnsi" w:cstheme="minorHAnsi"/>
          <w:sz w:val="22"/>
          <w:szCs w:val="22"/>
          <w:lang w:val="lt-LT"/>
        </w:rPr>
      </w:pPr>
      <w:r w:rsidRPr="00724710">
        <w:rPr>
          <w:rFonts w:asciiTheme="minorHAnsi" w:hAnsiTheme="minorHAnsi" w:cstheme="minorHAnsi"/>
          <w:sz w:val="22"/>
          <w:szCs w:val="22"/>
          <w:lang w:val="lt-LT"/>
        </w:rPr>
        <w:t>„</w:t>
      </w:r>
      <w:r>
        <w:rPr>
          <w:rFonts w:asciiTheme="minorHAnsi" w:hAnsiTheme="minorHAnsi" w:cstheme="minorHAnsi"/>
          <w:sz w:val="22"/>
          <w:szCs w:val="22"/>
          <w:lang w:val="lt-LT"/>
        </w:rPr>
        <w:t xml:space="preserve">Kadangi „Lidl“ indėlis maisto produktais aprūpinant šalies gyventojus yra itin reikšmingas, todėl stengiamės parduotuvių lankytojams siūlyti kuo </w:t>
      </w:r>
      <w:r w:rsidR="0064540D">
        <w:rPr>
          <w:rFonts w:asciiTheme="minorHAnsi" w:hAnsiTheme="minorHAnsi" w:cstheme="minorHAnsi"/>
          <w:sz w:val="22"/>
          <w:szCs w:val="22"/>
          <w:lang w:val="lt-LT"/>
        </w:rPr>
        <w:t xml:space="preserve">sveikatai </w:t>
      </w:r>
      <w:r w:rsidR="001149F7">
        <w:rPr>
          <w:rFonts w:asciiTheme="minorHAnsi" w:hAnsiTheme="minorHAnsi" w:cstheme="minorHAnsi"/>
          <w:sz w:val="22"/>
          <w:szCs w:val="22"/>
          <w:lang w:val="lt-LT"/>
        </w:rPr>
        <w:t>draugiškesnius</w:t>
      </w:r>
      <w:r>
        <w:rPr>
          <w:rFonts w:asciiTheme="minorHAnsi" w:hAnsiTheme="minorHAnsi" w:cstheme="minorHAnsi"/>
          <w:sz w:val="22"/>
          <w:szCs w:val="22"/>
          <w:lang w:val="lt-LT"/>
        </w:rPr>
        <w:t xml:space="preserve"> ir kokybiškesnius gaminius. </w:t>
      </w:r>
      <w:r w:rsidRPr="00724710">
        <w:rPr>
          <w:rFonts w:asciiTheme="minorHAnsi" w:hAnsiTheme="minorHAnsi" w:cstheme="minorHAnsi"/>
          <w:sz w:val="22"/>
          <w:szCs w:val="22"/>
          <w:lang w:val="lt-LT"/>
        </w:rPr>
        <w:t xml:space="preserve">Sveikatai palankesnių produktų kūrimo strategijoje </w:t>
      </w:r>
      <w:r>
        <w:rPr>
          <w:rFonts w:asciiTheme="minorHAnsi" w:hAnsiTheme="minorHAnsi" w:cstheme="minorHAnsi"/>
          <w:sz w:val="22"/>
          <w:szCs w:val="22"/>
          <w:lang w:val="lt-LT"/>
        </w:rPr>
        <w:t>numatėme</w:t>
      </w:r>
      <w:r w:rsidRPr="00724710">
        <w:rPr>
          <w:rFonts w:asciiTheme="minorHAnsi" w:hAnsiTheme="minorHAnsi" w:cstheme="minorHAnsi"/>
          <w:sz w:val="22"/>
          <w:szCs w:val="22"/>
          <w:lang w:val="lt-LT"/>
        </w:rPr>
        <w:t xml:space="preserve">, kokias priemones taikome kurdami receptus ir parinkdami produktų priedus, kad užtikrintume </w:t>
      </w:r>
      <w:r>
        <w:rPr>
          <w:rFonts w:asciiTheme="minorHAnsi" w:hAnsiTheme="minorHAnsi" w:cstheme="minorHAnsi"/>
          <w:sz w:val="22"/>
          <w:szCs w:val="22"/>
          <w:lang w:val="lt-LT"/>
        </w:rPr>
        <w:t>aukščiausią</w:t>
      </w:r>
      <w:r w:rsidRPr="00724710">
        <w:rPr>
          <w:rFonts w:asciiTheme="minorHAnsi" w:hAnsiTheme="minorHAnsi" w:cstheme="minorHAnsi"/>
          <w:sz w:val="22"/>
          <w:szCs w:val="22"/>
          <w:lang w:val="lt-LT"/>
        </w:rPr>
        <w:t xml:space="preserve"> produktų kokybę ir saugą.</w:t>
      </w:r>
      <w:r>
        <w:rPr>
          <w:rFonts w:asciiTheme="minorHAnsi" w:hAnsiTheme="minorHAnsi" w:cstheme="minorHAnsi"/>
          <w:sz w:val="22"/>
          <w:szCs w:val="22"/>
          <w:lang w:val="lt-LT"/>
        </w:rPr>
        <w:t xml:space="preserve"> Jau </w:t>
      </w:r>
      <w:r w:rsidR="00C36697" w:rsidRPr="00C36697">
        <w:rPr>
          <w:rFonts w:asciiTheme="minorHAnsi" w:hAnsiTheme="minorHAnsi" w:cstheme="minorHAnsi"/>
          <w:sz w:val="22"/>
          <w:szCs w:val="22"/>
          <w:lang w:val="lt-LT"/>
        </w:rPr>
        <w:t xml:space="preserve">daugiau nei prieš </w:t>
      </w:r>
      <w:r w:rsidR="00C36697">
        <w:rPr>
          <w:rFonts w:asciiTheme="minorHAnsi" w:hAnsiTheme="minorHAnsi" w:cstheme="minorHAnsi"/>
          <w:sz w:val="22"/>
          <w:szCs w:val="22"/>
          <w:lang w:val="lt-LT"/>
        </w:rPr>
        <w:t>dvejus</w:t>
      </w:r>
      <w:r w:rsidR="00C36697" w:rsidRPr="00C36697">
        <w:rPr>
          <w:rFonts w:asciiTheme="minorHAnsi" w:hAnsiTheme="minorHAnsi" w:cstheme="minorHAnsi"/>
          <w:sz w:val="22"/>
          <w:szCs w:val="22"/>
          <w:lang w:val="lt-LT"/>
        </w:rPr>
        <w:t xml:space="preserve"> metus</w:t>
      </w:r>
      <w:r>
        <w:rPr>
          <w:rFonts w:asciiTheme="minorHAnsi" w:hAnsiTheme="minorHAnsi" w:cstheme="minorHAnsi"/>
          <w:sz w:val="22"/>
          <w:szCs w:val="22"/>
          <w:lang w:val="lt-LT"/>
        </w:rPr>
        <w:t xml:space="preserve"> esame įsipareigoję iki numatytos normos sumažinti transriebalų, </w:t>
      </w:r>
      <w:r w:rsidR="00EF1A4F">
        <w:rPr>
          <w:rFonts w:asciiTheme="minorHAnsi" w:hAnsiTheme="minorHAnsi" w:cstheme="minorHAnsi"/>
          <w:sz w:val="22"/>
          <w:szCs w:val="22"/>
          <w:lang w:val="lt-LT"/>
        </w:rPr>
        <w:t>keliančių riziką sveikatai</w:t>
      </w:r>
      <w:r>
        <w:rPr>
          <w:rFonts w:asciiTheme="minorHAnsi" w:hAnsiTheme="minorHAnsi" w:cstheme="minorHAnsi"/>
          <w:sz w:val="22"/>
          <w:szCs w:val="22"/>
          <w:lang w:val="lt-LT"/>
        </w:rPr>
        <w:t>, kiekį, o iki 202</w:t>
      </w:r>
      <w:r w:rsidRPr="00482CD2">
        <w:rPr>
          <w:rFonts w:asciiTheme="minorHAnsi" w:hAnsiTheme="minorHAnsi" w:cstheme="minorHAnsi"/>
          <w:sz w:val="22"/>
          <w:szCs w:val="22"/>
          <w:lang w:val="lt-LT"/>
        </w:rPr>
        <w:t xml:space="preserve">5 </w:t>
      </w:r>
      <w:r>
        <w:rPr>
          <w:rFonts w:asciiTheme="minorHAnsi" w:hAnsiTheme="minorHAnsi" w:cstheme="minorHAnsi"/>
          <w:sz w:val="22"/>
          <w:szCs w:val="22"/>
          <w:lang w:val="lt-LT"/>
        </w:rPr>
        <w:t>m.</w:t>
      </w:r>
      <w:r w:rsidRPr="00482CD2">
        <w:rPr>
          <w:rFonts w:asciiTheme="minorHAnsi" w:hAnsiTheme="minorHAnsi" w:cstheme="minorHAnsi"/>
          <w:sz w:val="22"/>
          <w:szCs w:val="22"/>
          <w:lang w:val="lt-LT"/>
        </w:rPr>
        <w:t xml:space="preserve"> 20 </w:t>
      </w:r>
      <w:r>
        <w:rPr>
          <w:rFonts w:asciiTheme="minorHAnsi" w:hAnsiTheme="minorHAnsi" w:cstheme="minorHAnsi"/>
          <w:sz w:val="22"/>
          <w:szCs w:val="22"/>
          <w:lang w:val="lt-LT"/>
        </w:rPr>
        <w:t xml:space="preserve">proc. </w:t>
      </w:r>
      <w:r w:rsidR="00701B22">
        <w:rPr>
          <w:rFonts w:asciiTheme="minorHAnsi" w:hAnsiTheme="minorHAnsi" w:cstheme="minorHAnsi"/>
          <w:sz w:val="22"/>
          <w:szCs w:val="22"/>
          <w:lang w:val="lt-LT"/>
        </w:rPr>
        <w:t>sumažinti i</w:t>
      </w:r>
      <w:r w:rsidR="007E0D71">
        <w:rPr>
          <w:rFonts w:asciiTheme="minorHAnsi" w:hAnsiTheme="minorHAnsi" w:cstheme="minorHAnsi"/>
          <w:sz w:val="22"/>
          <w:szCs w:val="22"/>
          <w:lang w:val="lt-LT"/>
        </w:rPr>
        <w:t>r</w:t>
      </w:r>
      <w:r w:rsidR="004F11D6">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pridėtinio cukraus </w:t>
      </w:r>
      <w:r w:rsidR="00701B22">
        <w:rPr>
          <w:rFonts w:asciiTheme="minorHAnsi" w:hAnsiTheme="minorHAnsi" w:cstheme="minorHAnsi"/>
          <w:sz w:val="22"/>
          <w:szCs w:val="22"/>
          <w:lang w:val="lt-LT"/>
        </w:rPr>
        <w:t>bei</w:t>
      </w:r>
      <w:r>
        <w:rPr>
          <w:rFonts w:asciiTheme="minorHAnsi" w:hAnsiTheme="minorHAnsi" w:cstheme="minorHAnsi"/>
          <w:sz w:val="22"/>
          <w:szCs w:val="22"/>
          <w:lang w:val="lt-LT"/>
        </w:rPr>
        <w:t xml:space="preserve"> druskos kiekį privačių prekės ženklų gaminiuose“, – sako </w:t>
      </w:r>
      <w:r w:rsidRPr="00724710">
        <w:rPr>
          <w:rFonts w:asciiTheme="minorHAnsi" w:hAnsiTheme="minorHAnsi" w:cstheme="minorHAnsi"/>
          <w:sz w:val="22"/>
          <w:szCs w:val="22"/>
          <w:lang w:val="lt-LT"/>
        </w:rPr>
        <w:t>„Lidl Lietuva</w:t>
      </w:r>
      <w:r w:rsidR="0083717C">
        <w:rPr>
          <w:rFonts w:asciiTheme="minorHAnsi" w:hAnsiTheme="minorHAnsi" w:cstheme="minorHAnsi"/>
          <w:sz w:val="22"/>
          <w:szCs w:val="22"/>
          <w:lang w:val="lt-LT"/>
        </w:rPr>
        <w:t>“ kokybės</w:t>
      </w:r>
      <w:r w:rsidRPr="00724710">
        <w:rPr>
          <w:rFonts w:asciiTheme="minorHAnsi" w:hAnsiTheme="minorHAnsi" w:cstheme="minorHAnsi"/>
          <w:sz w:val="22"/>
          <w:szCs w:val="22"/>
          <w:lang w:val="lt-LT"/>
        </w:rPr>
        <w:t xml:space="preserve"> užtikrinimo departamento vadovo pavaduotojas Karolis Lebednikas</w:t>
      </w:r>
      <w:r>
        <w:rPr>
          <w:rFonts w:asciiTheme="minorHAnsi" w:hAnsiTheme="minorHAnsi" w:cstheme="minorHAnsi"/>
          <w:sz w:val="22"/>
          <w:szCs w:val="22"/>
          <w:lang w:val="lt-LT"/>
        </w:rPr>
        <w:t>.</w:t>
      </w:r>
    </w:p>
    <w:p w14:paraId="3CC9292B" w14:textId="074B9DB8" w:rsidR="00314C31" w:rsidRDefault="0083717C" w:rsidP="00314C31">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Jis</w:t>
      </w:r>
      <w:r w:rsidR="00314C31" w:rsidRPr="00724710">
        <w:rPr>
          <w:rFonts w:asciiTheme="minorHAnsi" w:hAnsiTheme="minorHAnsi" w:cstheme="minorHAnsi"/>
          <w:sz w:val="22"/>
          <w:szCs w:val="22"/>
          <w:lang w:val="lt-LT"/>
        </w:rPr>
        <w:t xml:space="preserve"> priduria, kad apibrėždamas savo kokybės kriterijus, prekybos tinklas orientuojasi į naujausias tendencijas ir moderniausias mokslo, technikos ir sveikatos žinias, o </w:t>
      </w:r>
      <w:r>
        <w:rPr>
          <w:rFonts w:asciiTheme="minorHAnsi" w:hAnsiTheme="minorHAnsi" w:cstheme="minorHAnsi"/>
          <w:sz w:val="22"/>
          <w:szCs w:val="22"/>
          <w:lang w:val="lt-LT"/>
        </w:rPr>
        <w:t xml:space="preserve">„Lidl“ </w:t>
      </w:r>
      <w:r w:rsidR="00314C31" w:rsidRPr="00724710">
        <w:rPr>
          <w:rFonts w:asciiTheme="minorHAnsi" w:hAnsiTheme="minorHAnsi" w:cstheme="minorHAnsi"/>
          <w:sz w:val="22"/>
          <w:szCs w:val="22"/>
          <w:lang w:val="lt-LT"/>
        </w:rPr>
        <w:t>produktai yra kuriami atsižvelgiant</w:t>
      </w:r>
      <w:r w:rsidR="00701B22">
        <w:rPr>
          <w:rFonts w:asciiTheme="minorHAnsi" w:hAnsiTheme="minorHAnsi" w:cstheme="minorHAnsi"/>
          <w:sz w:val="22"/>
          <w:szCs w:val="22"/>
          <w:lang w:val="lt-LT"/>
        </w:rPr>
        <w:t xml:space="preserve"> ir</w:t>
      </w:r>
      <w:r w:rsidR="00314C31" w:rsidRPr="00724710">
        <w:rPr>
          <w:rFonts w:asciiTheme="minorHAnsi" w:hAnsiTheme="minorHAnsi" w:cstheme="minorHAnsi"/>
          <w:sz w:val="22"/>
          <w:szCs w:val="22"/>
          <w:lang w:val="lt-LT"/>
        </w:rPr>
        <w:t xml:space="preserve"> į </w:t>
      </w:r>
      <w:r w:rsidR="00701B22">
        <w:rPr>
          <w:rFonts w:asciiTheme="minorHAnsi" w:hAnsiTheme="minorHAnsi" w:cstheme="minorHAnsi"/>
          <w:sz w:val="22"/>
          <w:szCs w:val="22"/>
          <w:lang w:val="lt-LT"/>
        </w:rPr>
        <w:t>pirkėjų</w:t>
      </w:r>
      <w:r w:rsidR="00314C31">
        <w:rPr>
          <w:rFonts w:asciiTheme="minorHAnsi" w:hAnsiTheme="minorHAnsi" w:cstheme="minorHAnsi"/>
          <w:sz w:val="22"/>
          <w:szCs w:val="22"/>
          <w:lang w:val="lt-LT"/>
        </w:rPr>
        <w:t xml:space="preserve"> atsiliepimus.</w:t>
      </w:r>
    </w:p>
    <w:p w14:paraId="0C3D1830" w14:textId="0142ED5B" w:rsidR="00314C31" w:rsidRDefault="00314C31" w:rsidP="00314C31">
      <w:pPr>
        <w:spacing w:after="160"/>
        <w:jc w:val="both"/>
        <w:rPr>
          <w:rFonts w:asciiTheme="minorHAnsi" w:hAnsiTheme="minorHAnsi" w:cstheme="minorHAnsi"/>
          <w:sz w:val="22"/>
          <w:szCs w:val="22"/>
          <w:lang w:val="lt-LT"/>
        </w:rPr>
      </w:pPr>
      <w:r w:rsidRPr="00724710">
        <w:rPr>
          <w:rFonts w:asciiTheme="minorHAnsi" w:hAnsiTheme="minorHAnsi" w:cstheme="minorHAnsi"/>
          <w:sz w:val="22"/>
          <w:szCs w:val="22"/>
          <w:lang w:val="lt-LT"/>
        </w:rPr>
        <w:t>„Mes suteikiame savo klientams galimybę maitintis sąmoningai, o tuo pat metu jie gali pasikliauti patikrintais ir saugiais mūsų privačių prekės ženklų produktais.</w:t>
      </w:r>
      <w:r>
        <w:rPr>
          <w:rFonts w:asciiTheme="minorHAnsi" w:hAnsiTheme="minorHAnsi" w:cstheme="minorHAnsi"/>
          <w:sz w:val="22"/>
          <w:szCs w:val="22"/>
          <w:lang w:val="lt-LT"/>
        </w:rPr>
        <w:t xml:space="preserve"> Minėtoje strategijoje </w:t>
      </w:r>
      <w:r w:rsidR="0083717C">
        <w:rPr>
          <w:rFonts w:asciiTheme="minorHAnsi" w:hAnsiTheme="minorHAnsi" w:cstheme="minorHAnsi"/>
          <w:sz w:val="22"/>
          <w:szCs w:val="22"/>
          <w:lang w:val="lt-LT"/>
        </w:rPr>
        <w:t xml:space="preserve">taip pat </w:t>
      </w:r>
      <w:r>
        <w:rPr>
          <w:rFonts w:asciiTheme="minorHAnsi" w:hAnsiTheme="minorHAnsi" w:cstheme="minorHAnsi"/>
          <w:sz w:val="22"/>
          <w:szCs w:val="22"/>
          <w:lang w:val="lt-LT"/>
        </w:rPr>
        <w:t xml:space="preserve">esame numatę ir gliukozės-fruktozės sirupo kiekio mažinimą, griežčiau žiūrime ir į konservantų, dažiklių </w:t>
      </w:r>
      <w:r w:rsidR="00701B22">
        <w:rPr>
          <w:rFonts w:asciiTheme="minorHAnsi" w:hAnsiTheme="minorHAnsi" w:cstheme="minorHAnsi"/>
          <w:sz w:val="22"/>
          <w:szCs w:val="22"/>
          <w:lang w:val="lt-LT"/>
        </w:rPr>
        <w:t>bei</w:t>
      </w:r>
      <w:r>
        <w:rPr>
          <w:rFonts w:asciiTheme="minorHAnsi" w:hAnsiTheme="minorHAnsi" w:cstheme="minorHAnsi"/>
          <w:sz w:val="22"/>
          <w:szCs w:val="22"/>
          <w:lang w:val="lt-LT"/>
        </w:rPr>
        <w:t xml:space="preserve"> kvapiųjų medžiagų </w:t>
      </w:r>
      <w:r w:rsidR="00482CD2">
        <w:rPr>
          <w:rFonts w:asciiTheme="minorHAnsi" w:hAnsiTheme="minorHAnsi" w:cstheme="minorHAnsi"/>
          <w:sz w:val="22"/>
          <w:szCs w:val="22"/>
          <w:lang w:val="lt-LT"/>
        </w:rPr>
        <w:t>naudojimą</w:t>
      </w:r>
      <w:r w:rsidRPr="00724710">
        <w:rPr>
          <w:rFonts w:asciiTheme="minorHAnsi" w:hAnsiTheme="minorHAnsi" w:cstheme="minorHAnsi"/>
          <w:sz w:val="22"/>
          <w:szCs w:val="22"/>
          <w:lang w:val="lt-LT"/>
        </w:rPr>
        <w:t>“</w:t>
      </w:r>
      <w:r>
        <w:rPr>
          <w:rFonts w:asciiTheme="minorHAnsi" w:hAnsiTheme="minorHAnsi" w:cstheme="minorHAnsi"/>
          <w:sz w:val="22"/>
          <w:szCs w:val="22"/>
          <w:lang w:val="lt-LT"/>
        </w:rPr>
        <w:t>, – teigia K. Lebednikas.</w:t>
      </w:r>
    </w:p>
    <w:p w14:paraId="1ED59A71" w14:textId="2D04B82F" w:rsidR="00314C31" w:rsidRPr="00DD4EF7" w:rsidRDefault="00B750DE" w:rsidP="00314C31">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 xml:space="preserve">Naujiena </w:t>
      </w:r>
      <w:r w:rsidR="00314C31">
        <w:rPr>
          <w:rFonts w:asciiTheme="minorHAnsi" w:hAnsiTheme="minorHAnsi" w:cstheme="minorHAnsi"/>
          <w:b/>
          <w:sz w:val="22"/>
          <w:szCs w:val="22"/>
          <w:lang w:val="lt-LT"/>
        </w:rPr>
        <w:t>„Ballino“ led</w:t>
      </w:r>
      <w:r>
        <w:rPr>
          <w:rFonts w:asciiTheme="minorHAnsi" w:hAnsiTheme="minorHAnsi" w:cstheme="minorHAnsi"/>
          <w:b/>
          <w:sz w:val="22"/>
          <w:szCs w:val="22"/>
          <w:lang w:val="lt-LT"/>
        </w:rPr>
        <w:t>ų asortimente</w:t>
      </w:r>
      <w:r w:rsidR="00314C31">
        <w:rPr>
          <w:rFonts w:asciiTheme="minorHAnsi" w:hAnsiTheme="minorHAnsi" w:cstheme="minorHAnsi"/>
          <w:b/>
          <w:sz w:val="22"/>
          <w:szCs w:val="22"/>
          <w:lang w:val="lt-LT"/>
        </w:rPr>
        <w:t xml:space="preserve"> </w:t>
      </w:r>
    </w:p>
    <w:p w14:paraId="0392B2F4" w14:textId="6EB904CF" w:rsidR="00314C31" w:rsidRDefault="00314C31" w:rsidP="00314C31">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„Klaipėdos pieno“ technologė </w:t>
      </w:r>
      <w:r w:rsidRPr="0085598A">
        <w:rPr>
          <w:rFonts w:asciiTheme="minorHAnsi" w:hAnsiTheme="minorHAnsi" w:cstheme="minorHAnsi"/>
          <w:sz w:val="22"/>
          <w:szCs w:val="22"/>
          <w:lang w:val="lt-LT"/>
        </w:rPr>
        <w:t>Neringa Argustaitė-Valužienė</w:t>
      </w:r>
      <w:r w:rsidRPr="00724710">
        <w:rPr>
          <w:rFonts w:asciiTheme="minorHAnsi" w:hAnsiTheme="minorHAnsi" w:cstheme="minorHAnsi"/>
          <w:sz w:val="22"/>
          <w:szCs w:val="22"/>
          <w:lang w:val="lt-LT"/>
        </w:rPr>
        <w:t xml:space="preserve"> </w:t>
      </w:r>
      <w:r>
        <w:rPr>
          <w:rFonts w:asciiTheme="minorHAnsi" w:hAnsiTheme="minorHAnsi" w:cstheme="minorHAnsi"/>
          <w:sz w:val="22"/>
          <w:szCs w:val="22"/>
          <w:lang w:val="lt-LT"/>
        </w:rPr>
        <w:t>tvirtina, kad įmonė nuolat ieško naujų būdų, kaip išnaudoti partnerystės su „Lidl“ galimybes: „Vienas</w:t>
      </w:r>
      <w:r w:rsidRPr="00724710">
        <w:rPr>
          <w:rFonts w:asciiTheme="minorHAnsi" w:hAnsiTheme="minorHAnsi" w:cstheme="minorHAnsi"/>
          <w:sz w:val="22"/>
          <w:szCs w:val="22"/>
          <w:lang w:val="lt-LT"/>
        </w:rPr>
        <w:t xml:space="preserve"> iš ilgalai</w:t>
      </w:r>
      <w:r>
        <w:rPr>
          <w:rFonts w:asciiTheme="minorHAnsi" w:hAnsiTheme="minorHAnsi" w:cstheme="minorHAnsi"/>
          <w:sz w:val="22"/>
          <w:szCs w:val="22"/>
          <w:lang w:val="lt-LT"/>
        </w:rPr>
        <w:t>kių mūsų tikslų yra gliukozės-fruktozės sirupą naudoti tik tada, kai</w:t>
      </w:r>
      <w:r w:rsidRPr="00724710">
        <w:rPr>
          <w:rFonts w:asciiTheme="minorHAnsi" w:hAnsiTheme="minorHAnsi" w:cstheme="minorHAnsi"/>
          <w:sz w:val="22"/>
          <w:szCs w:val="22"/>
          <w:lang w:val="lt-LT"/>
        </w:rPr>
        <w:t xml:space="preserve"> tai yra būtina technologiniu požiūriu, tačiau ne saldinimo tikslais – dėl to šis ingredientas naujuosiuose „Plombyro“ leduose b</w:t>
      </w:r>
      <w:r>
        <w:rPr>
          <w:rFonts w:asciiTheme="minorHAnsi" w:hAnsiTheme="minorHAnsi" w:cstheme="minorHAnsi"/>
          <w:sz w:val="22"/>
          <w:szCs w:val="22"/>
          <w:lang w:val="lt-LT"/>
        </w:rPr>
        <w:t>uvo pakeistas cukrumi. Taip pat,</w:t>
      </w:r>
      <w:r w:rsidRPr="00724710">
        <w:rPr>
          <w:rFonts w:asciiTheme="minorHAnsi" w:hAnsiTheme="minorHAnsi" w:cstheme="minorHAnsi"/>
          <w:sz w:val="22"/>
          <w:szCs w:val="22"/>
          <w:lang w:val="lt-LT"/>
        </w:rPr>
        <w:t xml:space="preserve"> siekiant atsisakyti nenatūralių priedų, vanilės sintetinė kvapioji medžiaga buvo pakeista natūralia</w:t>
      </w:r>
      <w:r>
        <w:rPr>
          <w:rFonts w:asciiTheme="minorHAnsi" w:hAnsiTheme="minorHAnsi" w:cstheme="minorHAnsi"/>
          <w:sz w:val="22"/>
          <w:szCs w:val="22"/>
          <w:lang w:val="lt-LT"/>
        </w:rPr>
        <w:t xml:space="preserve">. Tai </w:t>
      </w:r>
      <w:r w:rsidR="0083717C">
        <w:rPr>
          <w:rFonts w:asciiTheme="minorHAnsi" w:hAnsiTheme="minorHAnsi" w:cstheme="minorHAnsi"/>
          <w:sz w:val="22"/>
          <w:szCs w:val="22"/>
          <w:lang w:val="lt-LT"/>
        </w:rPr>
        <w:t>užtikrino</w:t>
      </w:r>
      <w:r>
        <w:rPr>
          <w:rFonts w:asciiTheme="minorHAnsi" w:hAnsiTheme="minorHAnsi" w:cstheme="minorHAnsi"/>
          <w:sz w:val="22"/>
          <w:szCs w:val="22"/>
          <w:lang w:val="lt-LT"/>
        </w:rPr>
        <w:t xml:space="preserve">, kad šie ledai </w:t>
      </w:r>
      <w:r w:rsidR="0083717C">
        <w:rPr>
          <w:rFonts w:asciiTheme="minorHAnsi" w:hAnsiTheme="minorHAnsi" w:cstheme="minorHAnsi"/>
          <w:sz w:val="22"/>
          <w:szCs w:val="22"/>
          <w:lang w:val="lt-LT"/>
        </w:rPr>
        <w:t>yra</w:t>
      </w:r>
      <w:r>
        <w:rPr>
          <w:rFonts w:asciiTheme="minorHAnsi" w:hAnsiTheme="minorHAnsi" w:cstheme="minorHAnsi"/>
          <w:sz w:val="22"/>
          <w:szCs w:val="22"/>
          <w:lang w:val="lt-LT"/>
        </w:rPr>
        <w:t xml:space="preserve"> ne tik </w:t>
      </w:r>
      <w:r w:rsidR="001149F7">
        <w:rPr>
          <w:rFonts w:asciiTheme="minorHAnsi" w:hAnsiTheme="minorHAnsi" w:cstheme="minorHAnsi"/>
          <w:sz w:val="22"/>
          <w:szCs w:val="22"/>
          <w:lang w:val="lt-LT"/>
        </w:rPr>
        <w:t>palankesni sveikatai</w:t>
      </w:r>
      <w:r>
        <w:rPr>
          <w:rFonts w:asciiTheme="minorHAnsi" w:hAnsiTheme="minorHAnsi" w:cstheme="minorHAnsi"/>
          <w:sz w:val="22"/>
          <w:szCs w:val="22"/>
          <w:lang w:val="lt-LT"/>
        </w:rPr>
        <w:t xml:space="preserve"> – tuo pat metu mums pavyko išsaugoti ir nepriekaištingas skonines </w:t>
      </w:r>
      <w:r w:rsidR="0083717C">
        <w:rPr>
          <w:rFonts w:asciiTheme="minorHAnsi" w:hAnsiTheme="minorHAnsi" w:cstheme="minorHAnsi"/>
          <w:sz w:val="22"/>
          <w:szCs w:val="22"/>
          <w:lang w:val="lt-LT"/>
        </w:rPr>
        <w:t xml:space="preserve">jų </w:t>
      </w:r>
      <w:r>
        <w:rPr>
          <w:rFonts w:asciiTheme="minorHAnsi" w:hAnsiTheme="minorHAnsi" w:cstheme="minorHAnsi"/>
          <w:sz w:val="22"/>
          <w:szCs w:val="22"/>
          <w:lang w:val="lt-LT"/>
        </w:rPr>
        <w:t>savybes ir garantuoti geriausią įmanomą kokybę.“</w:t>
      </w:r>
    </w:p>
    <w:p w14:paraId="2DE7DC36" w14:textId="77777777" w:rsidR="00314C31" w:rsidRPr="006C2C18" w:rsidRDefault="00314C31" w:rsidP="00314C31">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Ledus gaminančios įmonės atstovė Berta Motiejūnienė priduria, kad naujuosius „Ballino“ prekės ženklo ledus prekybos tinklo asortimente galima rasti jau nuo praėjusios savaitės. „Lidl“ klientai galės išbandyti keturių skirtingų skonių „Plombyro“ ledus – šokolado, citrinų, karamelės ir vanilės.</w:t>
      </w:r>
    </w:p>
    <w:p w14:paraId="32F7C57B" w14:textId="77777777" w:rsidR="00314C31" w:rsidRDefault="00314C31" w:rsidP="00314C31">
      <w:pPr>
        <w:spacing w:after="160"/>
        <w:jc w:val="both"/>
        <w:rPr>
          <w:rFonts w:asciiTheme="minorHAnsi" w:hAnsiTheme="minorHAnsi" w:cstheme="minorHAnsi"/>
          <w:sz w:val="22"/>
          <w:szCs w:val="22"/>
          <w:lang w:val="lt-LT"/>
        </w:rPr>
      </w:pPr>
      <w:r w:rsidRPr="00724710">
        <w:rPr>
          <w:rFonts w:asciiTheme="minorHAnsi" w:hAnsiTheme="minorHAnsi" w:cstheme="minorHAnsi"/>
          <w:sz w:val="22"/>
          <w:szCs w:val="22"/>
          <w:lang w:val="lt-LT"/>
        </w:rPr>
        <w:t>„Lidl Lietuva</w:t>
      </w:r>
      <w:r>
        <w:rPr>
          <w:rFonts w:asciiTheme="minorHAnsi" w:hAnsiTheme="minorHAnsi" w:cstheme="minorHAnsi"/>
          <w:sz w:val="22"/>
          <w:szCs w:val="22"/>
          <w:lang w:val="lt-LT"/>
        </w:rPr>
        <w:t>“ kokybės</w:t>
      </w:r>
      <w:r w:rsidRPr="00724710">
        <w:rPr>
          <w:rFonts w:asciiTheme="minorHAnsi" w:hAnsiTheme="minorHAnsi" w:cstheme="minorHAnsi"/>
          <w:sz w:val="22"/>
          <w:szCs w:val="22"/>
          <w:lang w:val="lt-LT"/>
        </w:rPr>
        <w:t xml:space="preserve"> užtikrinimo departamento vadovo pavaduotojas </w:t>
      </w:r>
      <w:r>
        <w:rPr>
          <w:rFonts w:asciiTheme="minorHAnsi" w:hAnsiTheme="minorHAnsi" w:cstheme="minorHAnsi"/>
          <w:sz w:val="22"/>
          <w:szCs w:val="22"/>
          <w:lang w:val="lt-LT"/>
        </w:rPr>
        <w:t>pratęsia</w:t>
      </w:r>
      <w:r w:rsidRPr="00724710">
        <w:rPr>
          <w:rFonts w:asciiTheme="minorHAnsi" w:hAnsiTheme="minorHAnsi" w:cstheme="minorHAnsi"/>
          <w:sz w:val="22"/>
          <w:szCs w:val="22"/>
          <w:lang w:val="lt-LT"/>
        </w:rPr>
        <w:t>, kad su prekybos tinklo tiekėjais mezgamas artimas ryšys lei</w:t>
      </w:r>
      <w:r>
        <w:rPr>
          <w:rFonts w:asciiTheme="minorHAnsi" w:hAnsiTheme="minorHAnsi" w:cstheme="minorHAnsi"/>
          <w:sz w:val="22"/>
          <w:szCs w:val="22"/>
          <w:lang w:val="lt-LT"/>
        </w:rPr>
        <w:t>džia gerinti gaminių receptūras</w:t>
      </w:r>
      <w:r w:rsidRPr="00724710">
        <w:rPr>
          <w:rFonts w:asciiTheme="minorHAnsi" w:hAnsiTheme="minorHAnsi" w:cstheme="minorHAnsi"/>
          <w:sz w:val="22"/>
          <w:szCs w:val="22"/>
          <w:lang w:val="lt-LT"/>
        </w:rPr>
        <w:t>,</w:t>
      </w:r>
      <w:r>
        <w:rPr>
          <w:rFonts w:asciiTheme="minorHAnsi" w:hAnsiTheme="minorHAnsi" w:cstheme="minorHAnsi"/>
          <w:sz w:val="22"/>
          <w:szCs w:val="22"/>
          <w:lang w:val="lt-LT"/>
        </w:rPr>
        <w:t xml:space="preserve"> o</w:t>
      </w:r>
      <w:r w:rsidRPr="00724710">
        <w:rPr>
          <w:rFonts w:asciiTheme="minorHAnsi" w:hAnsiTheme="minorHAnsi" w:cstheme="minorHAnsi"/>
          <w:sz w:val="22"/>
          <w:szCs w:val="22"/>
          <w:lang w:val="lt-LT"/>
        </w:rPr>
        <w:t xml:space="preserve"> bendradarbiavimas su „Klaipėdos pienu“ – puikus to pavyzdys.</w:t>
      </w:r>
    </w:p>
    <w:p w14:paraId="665FCC8F" w14:textId="2F2B3F63" w:rsidR="00314C31" w:rsidRPr="00724710" w:rsidRDefault="00314C31" w:rsidP="00314C31">
      <w:pPr>
        <w:spacing w:after="160"/>
        <w:jc w:val="both"/>
        <w:rPr>
          <w:rFonts w:asciiTheme="minorHAnsi" w:hAnsiTheme="minorHAnsi" w:cstheme="minorHAnsi"/>
          <w:sz w:val="22"/>
          <w:szCs w:val="22"/>
          <w:lang w:val="lt-LT"/>
        </w:rPr>
      </w:pPr>
      <w:r w:rsidRPr="00724710">
        <w:rPr>
          <w:rFonts w:asciiTheme="minorHAnsi" w:hAnsiTheme="minorHAnsi" w:cstheme="minorHAnsi"/>
          <w:sz w:val="22"/>
          <w:szCs w:val="22"/>
          <w:lang w:val="lt-LT"/>
        </w:rPr>
        <w:t xml:space="preserve">„Su „Klaipėdos pieno“ kolegomis kalbėtis dėl privataus prekės ženklo produktų kūrimo pradėjome daugiau nei prieš metus. Įmonės atstovai greitai suprato mūsų </w:t>
      </w:r>
      <w:r>
        <w:rPr>
          <w:rFonts w:asciiTheme="minorHAnsi" w:hAnsiTheme="minorHAnsi" w:cstheme="minorHAnsi"/>
          <w:sz w:val="22"/>
          <w:szCs w:val="22"/>
          <w:lang w:val="lt-LT"/>
        </w:rPr>
        <w:t xml:space="preserve">strategijoje numatytus </w:t>
      </w:r>
      <w:r w:rsidRPr="00724710">
        <w:rPr>
          <w:rFonts w:asciiTheme="minorHAnsi" w:hAnsiTheme="minorHAnsi" w:cstheme="minorHAnsi"/>
          <w:sz w:val="22"/>
          <w:szCs w:val="22"/>
          <w:lang w:val="lt-LT"/>
        </w:rPr>
        <w:t>siekius dėl sveik</w:t>
      </w:r>
      <w:r w:rsidR="00482CD2">
        <w:rPr>
          <w:rFonts w:asciiTheme="minorHAnsi" w:hAnsiTheme="minorHAnsi" w:cstheme="minorHAnsi"/>
          <w:sz w:val="22"/>
          <w:szCs w:val="22"/>
          <w:lang w:val="lt-LT"/>
        </w:rPr>
        <w:t>atai palankesnės</w:t>
      </w:r>
      <w:r w:rsidRPr="00724710">
        <w:rPr>
          <w:rFonts w:asciiTheme="minorHAnsi" w:hAnsiTheme="minorHAnsi" w:cstheme="minorHAnsi"/>
          <w:sz w:val="22"/>
          <w:szCs w:val="22"/>
          <w:lang w:val="lt-LT"/>
        </w:rPr>
        <w:t xml:space="preserve"> ir kokybiškos produkcijos </w:t>
      </w:r>
      <w:r>
        <w:rPr>
          <w:rFonts w:asciiTheme="minorHAnsi" w:hAnsiTheme="minorHAnsi" w:cstheme="minorHAnsi"/>
          <w:sz w:val="22"/>
          <w:szCs w:val="22"/>
          <w:lang w:val="lt-LT"/>
        </w:rPr>
        <w:t xml:space="preserve">bei </w:t>
      </w:r>
      <w:r w:rsidRPr="00724710">
        <w:rPr>
          <w:rFonts w:asciiTheme="minorHAnsi" w:hAnsiTheme="minorHAnsi" w:cstheme="minorHAnsi"/>
          <w:sz w:val="22"/>
          <w:szCs w:val="22"/>
          <w:lang w:val="lt-LT"/>
        </w:rPr>
        <w:t>operatyviai sugebėjo juos įgyvendinti</w:t>
      </w:r>
      <w:r>
        <w:rPr>
          <w:rFonts w:asciiTheme="minorHAnsi" w:hAnsiTheme="minorHAnsi" w:cstheme="minorHAnsi"/>
          <w:sz w:val="22"/>
          <w:szCs w:val="22"/>
          <w:lang w:val="lt-LT"/>
        </w:rPr>
        <w:t xml:space="preserve"> naujuose „Plombyro“ leduose</w:t>
      </w:r>
      <w:r w:rsidRPr="00724710">
        <w:rPr>
          <w:rFonts w:asciiTheme="minorHAnsi" w:hAnsiTheme="minorHAnsi" w:cstheme="minorHAnsi"/>
          <w:sz w:val="22"/>
          <w:szCs w:val="22"/>
          <w:lang w:val="lt-LT"/>
        </w:rPr>
        <w:t xml:space="preserve">“, – </w:t>
      </w:r>
      <w:r>
        <w:rPr>
          <w:rFonts w:asciiTheme="minorHAnsi" w:hAnsiTheme="minorHAnsi" w:cstheme="minorHAnsi"/>
          <w:sz w:val="22"/>
          <w:szCs w:val="22"/>
          <w:lang w:val="lt-LT"/>
        </w:rPr>
        <w:t>tikina</w:t>
      </w:r>
      <w:r w:rsidRPr="00724710">
        <w:rPr>
          <w:rFonts w:asciiTheme="minorHAnsi" w:hAnsiTheme="minorHAnsi" w:cstheme="minorHAnsi"/>
          <w:sz w:val="22"/>
          <w:szCs w:val="22"/>
          <w:lang w:val="lt-LT"/>
        </w:rPr>
        <w:t xml:space="preserve"> K. Lebednikas.</w:t>
      </w:r>
    </w:p>
    <w:p w14:paraId="043771BB" w14:textId="77777777" w:rsidR="007D4290" w:rsidRPr="00724710" w:rsidRDefault="007D4290" w:rsidP="007D4290">
      <w:pPr>
        <w:spacing w:after="160"/>
        <w:jc w:val="both"/>
        <w:rPr>
          <w:rFonts w:asciiTheme="minorHAnsi" w:hAnsiTheme="minorHAnsi" w:cstheme="minorHAnsi"/>
          <w:b/>
          <w:sz w:val="22"/>
          <w:szCs w:val="22"/>
          <w:lang w:val="lt-LT"/>
        </w:rPr>
      </w:pPr>
      <w:r w:rsidRPr="00724710">
        <w:rPr>
          <w:rFonts w:asciiTheme="minorHAnsi" w:hAnsiTheme="minorHAnsi" w:cstheme="minorHAnsi"/>
          <w:b/>
          <w:sz w:val="22"/>
          <w:szCs w:val="22"/>
          <w:lang w:val="lt-LT"/>
        </w:rPr>
        <w:t>Išskirtinis dėmesys kokybei</w:t>
      </w:r>
    </w:p>
    <w:p w14:paraId="5E12B600" w14:textId="77777777" w:rsidR="007D4290" w:rsidRPr="00724710" w:rsidRDefault="007D4290" w:rsidP="007D4290">
      <w:pPr>
        <w:spacing w:after="160"/>
        <w:jc w:val="both"/>
        <w:rPr>
          <w:rFonts w:asciiTheme="minorHAnsi" w:hAnsiTheme="minorHAnsi" w:cstheme="minorHAnsi"/>
          <w:sz w:val="22"/>
          <w:szCs w:val="22"/>
          <w:lang w:val="lt-LT"/>
        </w:rPr>
      </w:pPr>
      <w:r w:rsidRPr="00724710">
        <w:rPr>
          <w:rFonts w:asciiTheme="minorHAnsi" w:hAnsiTheme="minorHAnsi" w:cstheme="minorHAnsi"/>
          <w:sz w:val="22"/>
          <w:szCs w:val="22"/>
          <w:lang w:val="lt-LT"/>
        </w:rPr>
        <w:t>K. Lebedniko teigimu, prekybos tinklas ypač atidžiai renk</w:t>
      </w:r>
      <w:r>
        <w:rPr>
          <w:rFonts w:asciiTheme="minorHAnsi" w:hAnsiTheme="minorHAnsi" w:cstheme="minorHAnsi"/>
          <w:sz w:val="22"/>
          <w:szCs w:val="22"/>
          <w:lang w:val="lt-LT"/>
        </w:rPr>
        <w:t xml:space="preserve">asi tiekėjus ir gamintojus – jie </w:t>
      </w:r>
      <w:r w:rsidRPr="00724710">
        <w:rPr>
          <w:rFonts w:asciiTheme="minorHAnsi" w:hAnsiTheme="minorHAnsi" w:cstheme="minorHAnsi"/>
          <w:sz w:val="22"/>
          <w:szCs w:val="22"/>
          <w:lang w:val="lt-LT"/>
        </w:rPr>
        <w:t xml:space="preserve">privalo turėti pripažintos sertifikavimo įstaigos (IFS), FSSC 22000 arba (BRC) standarto sertifikatus: „Glaudžiai bendradarbiaujame su savo </w:t>
      </w:r>
      <w:r w:rsidRPr="00724710">
        <w:rPr>
          <w:rFonts w:asciiTheme="minorHAnsi" w:hAnsiTheme="minorHAnsi" w:cstheme="minorHAnsi"/>
          <w:sz w:val="22"/>
          <w:szCs w:val="22"/>
          <w:lang w:val="lt-LT"/>
        </w:rPr>
        <w:lastRenderedPageBreak/>
        <w:t>tiekėjais, nes norime išsaugoti bei gerinti gamybos metodus ir priemones. Tai užtikrinti padeda, pavyzdžiui, nepriklausomų ir akredituotų institutų reguliariai vykdomi neskelbti auditai.“</w:t>
      </w:r>
    </w:p>
    <w:p w14:paraId="0EDCF824" w14:textId="77777777" w:rsidR="00724710" w:rsidRPr="00724710" w:rsidRDefault="007D4290" w:rsidP="00724710">
      <w:pPr>
        <w:spacing w:after="160"/>
        <w:jc w:val="both"/>
        <w:rPr>
          <w:rFonts w:asciiTheme="minorHAnsi" w:hAnsiTheme="minorHAnsi" w:cstheme="minorHAnsi"/>
          <w:sz w:val="22"/>
          <w:szCs w:val="22"/>
          <w:lang w:val="lt-LT"/>
        </w:rPr>
      </w:pPr>
      <w:r w:rsidRPr="00724710">
        <w:rPr>
          <w:rFonts w:asciiTheme="minorHAnsi" w:hAnsiTheme="minorHAnsi" w:cstheme="minorHAnsi"/>
          <w:sz w:val="22"/>
          <w:szCs w:val="22"/>
          <w:lang w:val="lt-LT"/>
        </w:rPr>
        <w:t>Anot B. Motiejūnienės, nuo 2000–ųjų metų „Klaipėdos piene“ veikia RVASVT kokybės valdymo sistema, taip pat įmonė yra įsidiegus ISO 9001:2008 ir ISO 22000:2005 bei BRC pasaulinio maisto saugos standartus, kurie lemia nepriekaištingą maisto saugos ir kokybės valdymo sistemą, o visą gamybos ir tiekimo procesą kruopščiai prižiūri bendrovės kokybės užtikrinimo komanda.</w:t>
      </w:r>
    </w:p>
    <w:p w14:paraId="27F8CE7A" w14:textId="77777777" w:rsidR="005C0334" w:rsidRDefault="005C0334" w:rsidP="000A4F28">
      <w:pPr>
        <w:jc w:val="both"/>
        <w:rPr>
          <w:rFonts w:asciiTheme="minorHAnsi" w:hAnsiTheme="minorHAnsi" w:cstheme="minorHAnsi"/>
          <w:b/>
          <w:sz w:val="20"/>
          <w:szCs w:val="20"/>
          <w:lang w:val="lt-LT"/>
        </w:rPr>
      </w:pPr>
    </w:p>
    <w:p w14:paraId="463F3C82" w14:textId="01E0CBD8" w:rsidR="000A4F28" w:rsidRPr="00E17A67" w:rsidRDefault="000A4F28" w:rsidP="000A4F28">
      <w:pPr>
        <w:jc w:val="both"/>
        <w:rPr>
          <w:rFonts w:asciiTheme="minorHAnsi" w:hAnsiTheme="minorHAnsi" w:cstheme="minorHAnsi"/>
          <w:sz w:val="20"/>
          <w:szCs w:val="20"/>
          <w:lang w:val="lt-LT" w:eastAsia="lt-LT"/>
        </w:rPr>
      </w:pPr>
      <w:r w:rsidRPr="00E17A67">
        <w:rPr>
          <w:rFonts w:asciiTheme="minorHAnsi" w:hAnsiTheme="minorHAnsi" w:cstheme="minorHAnsi"/>
          <w:b/>
          <w:sz w:val="20"/>
          <w:szCs w:val="20"/>
          <w:lang w:val="lt-LT"/>
        </w:rPr>
        <w:t>Daugiau informacijos:</w:t>
      </w:r>
    </w:p>
    <w:p w14:paraId="03012651" w14:textId="77777777" w:rsidR="000A4F28" w:rsidRPr="00E17A67" w:rsidRDefault="000A4F28" w:rsidP="000A4F28">
      <w:pPr>
        <w:jc w:val="both"/>
        <w:rPr>
          <w:rFonts w:asciiTheme="minorHAnsi" w:hAnsiTheme="minorHAnsi" w:cstheme="minorHAnsi"/>
          <w:sz w:val="20"/>
          <w:szCs w:val="20"/>
          <w:lang w:val="lt-LT" w:eastAsia="lt-LT"/>
        </w:rPr>
      </w:pPr>
      <w:r w:rsidRPr="00E17A67">
        <w:rPr>
          <w:rFonts w:asciiTheme="minorHAnsi" w:hAnsiTheme="minorHAnsi" w:cstheme="minorHAnsi"/>
          <w:sz w:val="20"/>
          <w:szCs w:val="20"/>
          <w:lang w:val="lt-LT"/>
        </w:rPr>
        <w:t>Lina Skersytė</w:t>
      </w:r>
    </w:p>
    <w:p w14:paraId="5E2791CB" w14:textId="77777777" w:rsidR="000A4F28" w:rsidRPr="00E17A67" w:rsidRDefault="000A4F28" w:rsidP="000A4F28">
      <w:pPr>
        <w:jc w:val="both"/>
        <w:rPr>
          <w:rFonts w:asciiTheme="minorHAnsi" w:hAnsiTheme="minorHAnsi" w:cstheme="minorHAnsi"/>
          <w:sz w:val="20"/>
          <w:szCs w:val="20"/>
          <w:lang w:val="lt-LT" w:eastAsia="lt-LT"/>
        </w:rPr>
      </w:pPr>
      <w:r w:rsidRPr="00E17A67">
        <w:rPr>
          <w:rFonts w:asciiTheme="minorHAnsi" w:hAnsiTheme="minorHAnsi" w:cstheme="minorHAnsi"/>
          <w:sz w:val="20"/>
          <w:szCs w:val="20"/>
          <w:lang w:val="lt-LT"/>
        </w:rPr>
        <w:t>Korporatyvinių reikalų ir komunikacijos departamentas</w:t>
      </w:r>
    </w:p>
    <w:p w14:paraId="2F110492" w14:textId="77777777" w:rsidR="000A4F28" w:rsidRPr="00E17A67" w:rsidRDefault="000A4F28" w:rsidP="000A4F28">
      <w:pPr>
        <w:jc w:val="both"/>
        <w:rPr>
          <w:rFonts w:asciiTheme="minorHAnsi" w:hAnsiTheme="minorHAnsi" w:cstheme="minorHAnsi"/>
          <w:sz w:val="20"/>
          <w:szCs w:val="20"/>
          <w:lang w:val="lt-LT"/>
        </w:rPr>
      </w:pPr>
      <w:r w:rsidRPr="00E17A67">
        <w:rPr>
          <w:rFonts w:asciiTheme="minorHAnsi" w:hAnsiTheme="minorHAnsi" w:cstheme="minorHAnsi"/>
          <w:sz w:val="20"/>
          <w:szCs w:val="20"/>
          <w:lang w:val="lt-LT"/>
        </w:rPr>
        <w:t xml:space="preserve">UAB „Lidl Lietuva“ </w:t>
      </w:r>
    </w:p>
    <w:p w14:paraId="3AE92E21" w14:textId="77777777" w:rsidR="000A4F28" w:rsidRPr="00E17A67" w:rsidRDefault="000A4F28" w:rsidP="000A4F28">
      <w:pPr>
        <w:jc w:val="both"/>
        <w:rPr>
          <w:rFonts w:asciiTheme="minorHAnsi" w:hAnsiTheme="minorHAnsi" w:cstheme="minorHAnsi"/>
          <w:sz w:val="20"/>
          <w:szCs w:val="20"/>
          <w:lang w:val="lt-LT"/>
        </w:rPr>
      </w:pPr>
      <w:r w:rsidRPr="00E17A67">
        <w:rPr>
          <w:rFonts w:asciiTheme="minorHAnsi" w:hAnsiTheme="minorHAnsi" w:cstheme="minorHAnsi"/>
          <w:sz w:val="20"/>
          <w:szCs w:val="20"/>
          <w:lang w:val="lt-LT"/>
        </w:rPr>
        <w:t>Tel. +370 5 267 3228</w:t>
      </w:r>
      <w:r>
        <w:rPr>
          <w:rFonts w:asciiTheme="minorHAnsi" w:hAnsiTheme="minorHAnsi" w:cstheme="minorHAnsi"/>
          <w:sz w:val="20"/>
          <w:szCs w:val="20"/>
          <w:lang w:val="lt-LT"/>
        </w:rPr>
        <w:t>,</w:t>
      </w:r>
      <w:r w:rsidRPr="00E17A67">
        <w:rPr>
          <w:rFonts w:asciiTheme="minorHAnsi" w:hAnsiTheme="minorHAnsi" w:cstheme="minorHAnsi"/>
          <w:sz w:val="20"/>
          <w:szCs w:val="20"/>
          <w:lang w:val="lt-LT"/>
        </w:rPr>
        <w:t xml:space="preserve"> +370 680 53556</w:t>
      </w:r>
    </w:p>
    <w:p w14:paraId="1E9B80B5" w14:textId="77777777" w:rsidR="000A4F28" w:rsidRPr="00E17A67" w:rsidRDefault="00C36697" w:rsidP="000A4F28">
      <w:pPr>
        <w:jc w:val="both"/>
        <w:rPr>
          <w:rFonts w:asciiTheme="minorHAnsi" w:hAnsiTheme="minorHAnsi" w:cstheme="minorHAnsi"/>
          <w:color w:val="0000FF" w:themeColor="hyperlink"/>
          <w:sz w:val="20"/>
          <w:szCs w:val="20"/>
          <w:u w:val="single"/>
          <w:lang w:val="lt-LT"/>
        </w:rPr>
      </w:pPr>
      <w:hyperlink r:id="rId8" w:history="1">
        <w:r w:rsidR="000A4F28" w:rsidRPr="00E17A67">
          <w:rPr>
            <w:rStyle w:val="Hyperlink"/>
            <w:rFonts w:asciiTheme="minorHAnsi" w:hAnsiTheme="minorHAnsi" w:cstheme="minorHAnsi"/>
            <w:sz w:val="20"/>
            <w:szCs w:val="20"/>
            <w:lang w:val="lt-LT"/>
          </w:rPr>
          <w:t>lina.skersyte@lidl.lt</w:t>
        </w:r>
      </w:hyperlink>
    </w:p>
    <w:p w14:paraId="494A8EBC" w14:textId="77777777" w:rsidR="0018531F" w:rsidRPr="00FC0F73" w:rsidRDefault="0018531F" w:rsidP="005802C5">
      <w:pPr>
        <w:jc w:val="both"/>
        <w:rPr>
          <w:rFonts w:asciiTheme="minorHAnsi" w:hAnsiTheme="minorHAnsi" w:cstheme="minorHAnsi"/>
          <w:sz w:val="22"/>
          <w:szCs w:val="22"/>
          <w:lang w:val="lt-LT"/>
        </w:rPr>
      </w:pPr>
    </w:p>
    <w:p w14:paraId="4C52A1D4" w14:textId="77777777" w:rsidR="005802C5" w:rsidRPr="00FC0F73" w:rsidRDefault="005802C5" w:rsidP="005802C5">
      <w:pPr>
        <w:jc w:val="both"/>
        <w:rPr>
          <w:rFonts w:asciiTheme="minorHAnsi" w:hAnsiTheme="minorHAnsi" w:cstheme="minorHAnsi"/>
          <w:sz w:val="22"/>
          <w:szCs w:val="22"/>
          <w:lang w:val="lt-LT"/>
        </w:rPr>
      </w:pPr>
    </w:p>
    <w:p w14:paraId="19173290"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6A6B2" w14:textId="77777777" w:rsidR="00E114C4" w:rsidRDefault="00E114C4">
      <w:r>
        <w:separator/>
      </w:r>
    </w:p>
  </w:endnote>
  <w:endnote w:type="continuationSeparator" w:id="0">
    <w:p w14:paraId="37C4C5F4" w14:textId="77777777" w:rsidR="00E114C4" w:rsidRDefault="00E1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F7216"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09048BF1" wp14:editId="0E795DE4">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8892D"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48BF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818892D"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391FC"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10FC3940" wp14:editId="372D18AD">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9DDC1"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C394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5A69DDC1"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9585E" w14:textId="77777777" w:rsidR="00E114C4" w:rsidRDefault="00E114C4">
      <w:r>
        <w:separator/>
      </w:r>
    </w:p>
  </w:footnote>
  <w:footnote w:type="continuationSeparator" w:id="0">
    <w:p w14:paraId="5441BF78" w14:textId="77777777" w:rsidR="00E114C4" w:rsidRDefault="00E11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28E8"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063F37CF"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8FC6A"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2CAA2F99" wp14:editId="17F0B961">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15E1"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6113B64A" wp14:editId="4C451324">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D41"/>
    <w:rsid w:val="00016E3D"/>
    <w:rsid w:val="000244F4"/>
    <w:rsid w:val="00024B95"/>
    <w:rsid w:val="00030F70"/>
    <w:rsid w:val="00031F0A"/>
    <w:rsid w:val="000366C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28F3"/>
    <w:rsid w:val="00094659"/>
    <w:rsid w:val="000961F1"/>
    <w:rsid w:val="00096C1F"/>
    <w:rsid w:val="000A0440"/>
    <w:rsid w:val="000A09B0"/>
    <w:rsid w:val="000A4F28"/>
    <w:rsid w:val="000A7407"/>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149F7"/>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173"/>
    <w:rsid w:val="001B5FA6"/>
    <w:rsid w:val="001C0049"/>
    <w:rsid w:val="001C0848"/>
    <w:rsid w:val="001C4A99"/>
    <w:rsid w:val="001C5BCD"/>
    <w:rsid w:val="001C5F13"/>
    <w:rsid w:val="001D1260"/>
    <w:rsid w:val="001D12F4"/>
    <w:rsid w:val="001D6AA7"/>
    <w:rsid w:val="001D7706"/>
    <w:rsid w:val="001E3650"/>
    <w:rsid w:val="001E5071"/>
    <w:rsid w:val="001E6FF5"/>
    <w:rsid w:val="001E7F34"/>
    <w:rsid w:val="001F43C7"/>
    <w:rsid w:val="001F7D58"/>
    <w:rsid w:val="00201433"/>
    <w:rsid w:val="002047CD"/>
    <w:rsid w:val="002050D8"/>
    <w:rsid w:val="00212485"/>
    <w:rsid w:val="00214CC4"/>
    <w:rsid w:val="0021549D"/>
    <w:rsid w:val="002236CF"/>
    <w:rsid w:val="00224A0E"/>
    <w:rsid w:val="00240219"/>
    <w:rsid w:val="0024375F"/>
    <w:rsid w:val="00245B5D"/>
    <w:rsid w:val="00245D42"/>
    <w:rsid w:val="0024702B"/>
    <w:rsid w:val="00250433"/>
    <w:rsid w:val="002579F7"/>
    <w:rsid w:val="00265DF9"/>
    <w:rsid w:val="00270101"/>
    <w:rsid w:val="002757E4"/>
    <w:rsid w:val="002807F3"/>
    <w:rsid w:val="00284C36"/>
    <w:rsid w:val="00285988"/>
    <w:rsid w:val="002876D5"/>
    <w:rsid w:val="00291216"/>
    <w:rsid w:val="002950E4"/>
    <w:rsid w:val="00296A26"/>
    <w:rsid w:val="00296A44"/>
    <w:rsid w:val="002A1E0E"/>
    <w:rsid w:val="002A4569"/>
    <w:rsid w:val="002A5542"/>
    <w:rsid w:val="002A7736"/>
    <w:rsid w:val="002B3D03"/>
    <w:rsid w:val="002C2E67"/>
    <w:rsid w:val="002C3B7A"/>
    <w:rsid w:val="002C4B3F"/>
    <w:rsid w:val="002E2DC4"/>
    <w:rsid w:val="002E726D"/>
    <w:rsid w:val="002F1BF6"/>
    <w:rsid w:val="002F1EF5"/>
    <w:rsid w:val="002F2357"/>
    <w:rsid w:val="002F2DD1"/>
    <w:rsid w:val="002F2FAB"/>
    <w:rsid w:val="003006B5"/>
    <w:rsid w:val="00301835"/>
    <w:rsid w:val="00303297"/>
    <w:rsid w:val="00305ED4"/>
    <w:rsid w:val="003066C7"/>
    <w:rsid w:val="00306BF1"/>
    <w:rsid w:val="00307D36"/>
    <w:rsid w:val="00311EF3"/>
    <w:rsid w:val="00312267"/>
    <w:rsid w:val="00314C31"/>
    <w:rsid w:val="0031519B"/>
    <w:rsid w:val="00317C8E"/>
    <w:rsid w:val="003257C0"/>
    <w:rsid w:val="00325FDC"/>
    <w:rsid w:val="00331DF5"/>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7429"/>
    <w:rsid w:val="003E0835"/>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2CD2"/>
    <w:rsid w:val="0048423C"/>
    <w:rsid w:val="00490AAC"/>
    <w:rsid w:val="004924F1"/>
    <w:rsid w:val="004A1069"/>
    <w:rsid w:val="004A121F"/>
    <w:rsid w:val="004A3135"/>
    <w:rsid w:val="004A507A"/>
    <w:rsid w:val="004A587B"/>
    <w:rsid w:val="004A5ED6"/>
    <w:rsid w:val="004A7C33"/>
    <w:rsid w:val="004B3B89"/>
    <w:rsid w:val="004B631A"/>
    <w:rsid w:val="004B75FA"/>
    <w:rsid w:val="004C23EE"/>
    <w:rsid w:val="004C2756"/>
    <w:rsid w:val="004D070E"/>
    <w:rsid w:val="004D3A1F"/>
    <w:rsid w:val="004D5BFF"/>
    <w:rsid w:val="004E1621"/>
    <w:rsid w:val="004E7C6D"/>
    <w:rsid w:val="004F03E4"/>
    <w:rsid w:val="004F11D6"/>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0CEC"/>
    <w:rsid w:val="00571695"/>
    <w:rsid w:val="00572D06"/>
    <w:rsid w:val="00574EC3"/>
    <w:rsid w:val="005773C6"/>
    <w:rsid w:val="0057774B"/>
    <w:rsid w:val="005802C5"/>
    <w:rsid w:val="00582B4A"/>
    <w:rsid w:val="0059418E"/>
    <w:rsid w:val="0059468D"/>
    <w:rsid w:val="00594D41"/>
    <w:rsid w:val="005A5738"/>
    <w:rsid w:val="005A5FF7"/>
    <w:rsid w:val="005B6A9C"/>
    <w:rsid w:val="005B716F"/>
    <w:rsid w:val="005C0334"/>
    <w:rsid w:val="005C21FA"/>
    <w:rsid w:val="005C33AC"/>
    <w:rsid w:val="005C3D4B"/>
    <w:rsid w:val="005D25AC"/>
    <w:rsid w:val="005D2AD8"/>
    <w:rsid w:val="005D4C53"/>
    <w:rsid w:val="005D55BC"/>
    <w:rsid w:val="005E5B00"/>
    <w:rsid w:val="005F5862"/>
    <w:rsid w:val="00601526"/>
    <w:rsid w:val="00603E1D"/>
    <w:rsid w:val="00610592"/>
    <w:rsid w:val="00612503"/>
    <w:rsid w:val="00612CF7"/>
    <w:rsid w:val="006134A1"/>
    <w:rsid w:val="00623F9E"/>
    <w:rsid w:val="0063005F"/>
    <w:rsid w:val="00635416"/>
    <w:rsid w:val="006443A2"/>
    <w:rsid w:val="0064540D"/>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980"/>
    <w:rsid w:val="006C37B7"/>
    <w:rsid w:val="006D77FF"/>
    <w:rsid w:val="006E1AD8"/>
    <w:rsid w:val="006F6F56"/>
    <w:rsid w:val="006F7A60"/>
    <w:rsid w:val="00701B22"/>
    <w:rsid w:val="00704F63"/>
    <w:rsid w:val="00706430"/>
    <w:rsid w:val="0071160E"/>
    <w:rsid w:val="00711AAC"/>
    <w:rsid w:val="00713B6D"/>
    <w:rsid w:val="00714C10"/>
    <w:rsid w:val="007151C0"/>
    <w:rsid w:val="007167A2"/>
    <w:rsid w:val="00717649"/>
    <w:rsid w:val="00717BA9"/>
    <w:rsid w:val="00723571"/>
    <w:rsid w:val="00724710"/>
    <w:rsid w:val="0072658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4F2F"/>
    <w:rsid w:val="007B5B58"/>
    <w:rsid w:val="007C2C75"/>
    <w:rsid w:val="007C4F76"/>
    <w:rsid w:val="007C7D54"/>
    <w:rsid w:val="007D173E"/>
    <w:rsid w:val="007D3EDE"/>
    <w:rsid w:val="007D4290"/>
    <w:rsid w:val="007D4E77"/>
    <w:rsid w:val="007D7F69"/>
    <w:rsid w:val="007E01D5"/>
    <w:rsid w:val="007E0D71"/>
    <w:rsid w:val="007E7133"/>
    <w:rsid w:val="0080093C"/>
    <w:rsid w:val="00801DE3"/>
    <w:rsid w:val="00811486"/>
    <w:rsid w:val="008120E6"/>
    <w:rsid w:val="00821F27"/>
    <w:rsid w:val="0082729A"/>
    <w:rsid w:val="00830A3C"/>
    <w:rsid w:val="008312F0"/>
    <w:rsid w:val="0083717C"/>
    <w:rsid w:val="008435EE"/>
    <w:rsid w:val="00845CFE"/>
    <w:rsid w:val="00845EE4"/>
    <w:rsid w:val="00846FA3"/>
    <w:rsid w:val="0085150F"/>
    <w:rsid w:val="0085598A"/>
    <w:rsid w:val="008560B0"/>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56872"/>
    <w:rsid w:val="00956F2B"/>
    <w:rsid w:val="00960817"/>
    <w:rsid w:val="00961ABE"/>
    <w:rsid w:val="0096456A"/>
    <w:rsid w:val="00965A97"/>
    <w:rsid w:val="009660E3"/>
    <w:rsid w:val="009678C7"/>
    <w:rsid w:val="00973305"/>
    <w:rsid w:val="00973F3A"/>
    <w:rsid w:val="009745A9"/>
    <w:rsid w:val="0097583D"/>
    <w:rsid w:val="00986764"/>
    <w:rsid w:val="00990791"/>
    <w:rsid w:val="00990B11"/>
    <w:rsid w:val="00990D7E"/>
    <w:rsid w:val="00993896"/>
    <w:rsid w:val="009941D7"/>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15016"/>
    <w:rsid w:val="00A2397F"/>
    <w:rsid w:val="00A34C22"/>
    <w:rsid w:val="00A410EA"/>
    <w:rsid w:val="00A471E9"/>
    <w:rsid w:val="00A52C8D"/>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06737"/>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50DE"/>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36697"/>
    <w:rsid w:val="00C400F0"/>
    <w:rsid w:val="00C43D66"/>
    <w:rsid w:val="00C45D35"/>
    <w:rsid w:val="00C4604D"/>
    <w:rsid w:val="00C47850"/>
    <w:rsid w:val="00C506D0"/>
    <w:rsid w:val="00C526FC"/>
    <w:rsid w:val="00C54CE1"/>
    <w:rsid w:val="00C80172"/>
    <w:rsid w:val="00CA20BC"/>
    <w:rsid w:val="00CA2749"/>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155D1"/>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4C4"/>
    <w:rsid w:val="00E11C12"/>
    <w:rsid w:val="00E20FEA"/>
    <w:rsid w:val="00E220FA"/>
    <w:rsid w:val="00E2482B"/>
    <w:rsid w:val="00E25267"/>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C2683"/>
    <w:rsid w:val="00ED2153"/>
    <w:rsid w:val="00ED6FEF"/>
    <w:rsid w:val="00EE1468"/>
    <w:rsid w:val="00EE5A25"/>
    <w:rsid w:val="00EF1A4F"/>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2DAC"/>
    <w:rsid w:val="00F660B4"/>
    <w:rsid w:val="00F67317"/>
    <w:rsid w:val="00F7151E"/>
    <w:rsid w:val="00F7524B"/>
    <w:rsid w:val="00F80059"/>
    <w:rsid w:val="00F829B9"/>
    <w:rsid w:val="00F878B3"/>
    <w:rsid w:val="00F9053E"/>
    <w:rsid w:val="00FA0AEB"/>
    <w:rsid w:val="00FA16B8"/>
    <w:rsid w:val="00FA1BCE"/>
    <w:rsid w:val="00FA3794"/>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0DEF7D0F"/>
  <w15:docId w15:val="{8CE23EA9-35B0-4D36-955C-46AAFB99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17FA9-7795-47B8-86BE-D9AF53DD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2824</Words>
  <Characters>1610</Characters>
  <Application>Microsoft Office Word</Application>
  <DocSecurity>0</DocSecurity>
  <Lines>13</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18</cp:revision>
  <cp:lastPrinted>2020-07-14T12:24:00Z</cp:lastPrinted>
  <dcterms:created xsi:type="dcterms:W3CDTF">2020-07-14T14:17:00Z</dcterms:created>
  <dcterms:modified xsi:type="dcterms:W3CDTF">2020-07-16T12:41:00Z</dcterms:modified>
</cp:coreProperties>
</file>