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5C805515"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9C6308">
        <w:rPr>
          <w:rFonts w:asciiTheme="minorHAnsi" w:hAnsiTheme="minorHAnsi" w:cstheme="minorHAnsi"/>
          <w:sz w:val="22"/>
          <w:szCs w:val="22"/>
          <w:lang w:val="lt-LT"/>
        </w:rPr>
        <w:t>balandžio</w:t>
      </w:r>
      <w:r w:rsidR="004B631A" w:rsidRPr="00FC0F73">
        <w:rPr>
          <w:rFonts w:asciiTheme="minorHAnsi" w:hAnsiTheme="minorHAnsi" w:cstheme="minorHAnsi"/>
          <w:sz w:val="22"/>
          <w:szCs w:val="22"/>
          <w:lang w:val="lt-LT"/>
        </w:rPr>
        <w:t xml:space="preserve"> </w:t>
      </w:r>
      <w:r w:rsidR="009C6308">
        <w:rPr>
          <w:rFonts w:asciiTheme="minorHAnsi" w:hAnsiTheme="minorHAnsi" w:cstheme="minorHAnsi"/>
          <w:sz w:val="22"/>
          <w:szCs w:val="22"/>
          <w:lang w:val="en-GB"/>
        </w:rPr>
        <w:t>2</w:t>
      </w:r>
      <w:r w:rsidR="0084391C">
        <w:rPr>
          <w:rFonts w:asciiTheme="minorHAnsi" w:hAnsiTheme="minorHAnsi" w:cstheme="minorHAnsi"/>
          <w:sz w:val="22"/>
          <w:szCs w:val="22"/>
          <w:lang w:val="en-US"/>
        </w:rPr>
        <w:t>8</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20B58506" w14:textId="50C8F64C" w:rsidR="00E01732" w:rsidRDefault="0084391C" w:rsidP="00FF021A">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Naujiena „Lidl“ asortimente – daugkartini</w:t>
      </w:r>
      <w:r w:rsidR="00584751">
        <w:rPr>
          <w:rFonts w:asciiTheme="minorHAnsi" w:hAnsiTheme="minorHAnsi" w:cstheme="minorHAnsi"/>
          <w:b/>
          <w:bCs/>
          <w:color w:val="1F497D" w:themeColor="text2"/>
          <w:sz w:val="36"/>
          <w:szCs w:val="22"/>
          <w:lang w:val="lt-LT"/>
        </w:rPr>
        <w:t>ai</w:t>
      </w:r>
      <w:r>
        <w:rPr>
          <w:rFonts w:asciiTheme="minorHAnsi" w:hAnsiTheme="minorHAnsi" w:cstheme="minorHAnsi"/>
          <w:b/>
          <w:bCs/>
          <w:color w:val="1F497D" w:themeColor="text2"/>
          <w:sz w:val="36"/>
          <w:szCs w:val="22"/>
          <w:lang w:val="lt-LT"/>
        </w:rPr>
        <w:t xml:space="preserve"> maišeli</w:t>
      </w:r>
      <w:r w:rsidR="00584751">
        <w:rPr>
          <w:rFonts w:asciiTheme="minorHAnsi" w:hAnsiTheme="minorHAnsi" w:cstheme="minorHAnsi"/>
          <w:b/>
          <w:bCs/>
          <w:color w:val="1F497D" w:themeColor="text2"/>
          <w:sz w:val="36"/>
          <w:szCs w:val="22"/>
          <w:lang w:val="lt-LT"/>
        </w:rPr>
        <w:t>ai</w:t>
      </w:r>
      <w:r>
        <w:rPr>
          <w:rFonts w:asciiTheme="minorHAnsi" w:hAnsiTheme="minorHAnsi" w:cstheme="minorHAnsi"/>
          <w:b/>
          <w:bCs/>
          <w:color w:val="1F497D" w:themeColor="text2"/>
          <w:sz w:val="36"/>
          <w:szCs w:val="22"/>
          <w:lang w:val="lt-LT"/>
        </w:rPr>
        <w:t xml:space="preserve"> vaisiams ir daržovėms</w:t>
      </w:r>
    </w:p>
    <w:p w14:paraId="7C9B14DC" w14:textId="77777777" w:rsidR="00B32E50" w:rsidRPr="00B32E50" w:rsidRDefault="00B32E50" w:rsidP="00B32E50">
      <w:pPr>
        <w:jc w:val="both"/>
        <w:rPr>
          <w:rFonts w:asciiTheme="minorHAnsi" w:hAnsiTheme="minorHAnsi" w:cstheme="minorHAnsi"/>
          <w:b/>
          <w:sz w:val="22"/>
          <w:szCs w:val="22"/>
          <w:lang w:val="lt-LT"/>
        </w:rPr>
      </w:pPr>
    </w:p>
    <w:p w14:paraId="647C2A11" w14:textId="2AD50CF2" w:rsidR="00B32E50" w:rsidRPr="00BF5197" w:rsidRDefault="00C41C3E" w:rsidP="00B32E50">
      <w:pPr>
        <w:jc w:val="both"/>
        <w:rPr>
          <w:rFonts w:asciiTheme="minorHAnsi" w:hAnsiTheme="minorHAnsi" w:cstheme="minorHAnsi"/>
          <w:b/>
          <w:sz w:val="22"/>
          <w:szCs w:val="22"/>
          <w:lang w:val="lt-LT"/>
        </w:rPr>
      </w:pPr>
      <w:r w:rsidRPr="00BF5197">
        <w:rPr>
          <w:rFonts w:asciiTheme="minorHAnsi" w:hAnsiTheme="minorHAnsi" w:cstheme="minorHAnsi"/>
          <w:b/>
          <w:sz w:val="22"/>
          <w:szCs w:val="22"/>
          <w:lang w:val="lt-LT"/>
        </w:rPr>
        <w:t>Metų pradžioje p</w:t>
      </w:r>
      <w:r w:rsidR="006565E8" w:rsidRPr="00BF5197">
        <w:rPr>
          <w:rFonts w:asciiTheme="minorHAnsi" w:hAnsiTheme="minorHAnsi" w:cstheme="minorHAnsi"/>
          <w:b/>
          <w:sz w:val="22"/>
          <w:szCs w:val="22"/>
          <w:lang w:val="lt-LT"/>
        </w:rPr>
        <w:t>lastiko mažinimo strategiją pristačiusi „Lidl Lietuva“ ir toliau žengia žingsnius tvaresnės aplinkos link. Nuo šios savaitės prekybos tinkle pirkėjai galės įsigyti naujovę – daugkartinius maišelius, skirtus susidėti daržovėms, vaisiams ir biriems produktams. Šiuo</w:t>
      </w:r>
      <w:r w:rsidR="001526D9">
        <w:rPr>
          <w:rFonts w:asciiTheme="minorHAnsi" w:hAnsiTheme="minorHAnsi" w:cstheme="minorHAnsi"/>
          <w:b/>
          <w:sz w:val="22"/>
          <w:szCs w:val="22"/>
          <w:lang w:val="lt-LT"/>
        </w:rPr>
        <w:t>s</w:t>
      </w:r>
      <w:r w:rsidR="006565E8" w:rsidRPr="00BF5197">
        <w:rPr>
          <w:rFonts w:asciiTheme="minorHAnsi" w:hAnsiTheme="minorHAnsi" w:cstheme="minorHAnsi"/>
          <w:b/>
          <w:sz w:val="22"/>
          <w:szCs w:val="22"/>
          <w:lang w:val="lt-LT"/>
        </w:rPr>
        <w:t xml:space="preserve"> maišelius bus galima naudoti kaip alternatyvą vienkartiniams plastikiniams maišeliams</w:t>
      </w:r>
      <w:r w:rsidR="00F050DC">
        <w:rPr>
          <w:rFonts w:asciiTheme="minorHAnsi" w:hAnsiTheme="minorHAnsi" w:cstheme="minorHAnsi"/>
          <w:b/>
          <w:sz w:val="22"/>
          <w:szCs w:val="22"/>
          <w:lang w:val="lt-LT"/>
        </w:rPr>
        <w:t>, paprastai naudojam</w:t>
      </w:r>
      <w:r w:rsidR="001526D9">
        <w:rPr>
          <w:rFonts w:asciiTheme="minorHAnsi" w:hAnsiTheme="minorHAnsi" w:cstheme="minorHAnsi"/>
          <w:b/>
          <w:sz w:val="22"/>
          <w:szCs w:val="22"/>
          <w:lang w:val="lt-LT"/>
        </w:rPr>
        <w:t>iems</w:t>
      </w:r>
      <w:r w:rsidR="00F050DC">
        <w:rPr>
          <w:rFonts w:asciiTheme="minorHAnsi" w:hAnsiTheme="minorHAnsi" w:cstheme="minorHAnsi"/>
          <w:b/>
          <w:sz w:val="22"/>
          <w:szCs w:val="22"/>
          <w:lang w:val="lt-LT"/>
        </w:rPr>
        <w:t xml:space="preserve"> susidėti šiems </w:t>
      </w:r>
      <w:r w:rsidR="00F050DC" w:rsidRPr="00BF5197">
        <w:rPr>
          <w:rFonts w:asciiTheme="minorHAnsi" w:hAnsiTheme="minorHAnsi" w:cstheme="minorHAnsi"/>
          <w:b/>
          <w:sz w:val="22"/>
          <w:szCs w:val="22"/>
          <w:lang w:val="lt-LT"/>
        </w:rPr>
        <w:t>produktams</w:t>
      </w:r>
      <w:r w:rsidR="00F050DC">
        <w:rPr>
          <w:rFonts w:asciiTheme="minorHAnsi" w:hAnsiTheme="minorHAnsi" w:cstheme="minorHAnsi"/>
          <w:b/>
          <w:sz w:val="22"/>
          <w:szCs w:val="22"/>
          <w:lang w:val="lt-LT"/>
        </w:rPr>
        <w:t>.</w:t>
      </w:r>
    </w:p>
    <w:p w14:paraId="1EA6C00A" w14:textId="77777777" w:rsidR="004915E8" w:rsidRDefault="004915E8" w:rsidP="004915E8">
      <w:pPr>
        <w:jc w:val="both"/>
        <w:rPr>
          <w:rFonts w:asciiTheme="minorHAnsi" w:hAnsiTheme="minorHAnsi" w:cstheme="minorHAnsi"/>
          <w:sz w:val="22"/>
          <w:szCs w:val="22"/>
          <w:lang w:val="lt-LT"/>
        </w:rPr>
      </w:pPr>
    </w:p>
    <w:p w14:paraId="5F659DD2" w14:textId="35331559" w:rsidR="004915E8" w:rsidRPr="00C41C3E" w:rsidRDefault="004915E8" w:rsidP="004915E8">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Naujuosius daugkartinius maišelius vaisiams ir daržovėms bus galima įsigyti visose „Lidl“ parduotuvėse. Dviejų maišelių pakuotės kaina </w:t>
      </w:r>
      <w:r w:rsidR="001526D9">
        <w:rPr>
          <w:rFonts w:asciiTheme="minorHAnsi" w:hAnsiTheme="minorHAnsi" w:cstheme="minorHAnsi"/>
          <w:sz w:val="22"/>
          <w:szCs w:val="22"/>
          <w:lang w:val="lt-LT"/>
        </w:rPr>
        <w:t>sieks</w:t>
      </w:r>
      <w:r>
        <w:rPr>
          <w:rFonts w:asciiTheme="minorHAnsi" w:hAnsiTheme="minorHAnsi" w:cstheme="minorHAnsi"/>
          <w:sz w:val="22"/>
          <w:szCs w:val="22"/>
          <w:lang w:val="lt-LT"/>
        </w:rPr>
        <w:t xml:space="preserve"> 0.</w:t>
      </w:r>
      <w:r w:rsidR="00682AFB">
        <w:rPr>
          <w:rFonts w:asciiTheme="minorHAnsi" w:hAnsiTheme="minorHAnsi" w:cstheme="minorHAnsi"/>
          <w:sz w:val="22"/>
          <w:szCs w:val="22"/>
          <w:lang w:val="en-US"/>
        </w:rPr>
        <w:t>9</w:t>
      </w:r>
      <w:r w:rsidRPr="00682AFB">
        <w:rPr>
          <w:rFonts w:asciiTheme="minorHAnsi" w:hAnsiTheme="minorHAnsi" w:cstheme="minorHAnsi"/>
          <w:sz w:val="22"/>
          <w:szCs w:val="22"/>
          <w:lang w:val="lt-LT"/>
        </w:rPr>
        <w:t>9</w:t>
      </w:r>
      <w:r>
        <w:rPr>
          <w:rFonts w:asciiTheme="minorHAnsi" w:hAnsiTheme="minorHAnsi" w:cstheme="minorHAnsi"/>
          <w:sz w:val="22"/>
          <w:szCs w:val="22"/>
          <w:lang w:val="lt-LT"/>
        </w:rPr>
        <w:t xml:space="preserve"> euro. Šie maišeliai, primena</w:t>
      </w:r>
      <w:r w:rsidR="00F050DC">
        <w:rPr>
          <w:rFonts w:asciiTheme="minorHAnsi" w:hAnsiTheme="minorHAnsi" w:cstheme="minorHAnsi"/>
          <w:sz w:val="22"/>
          <w:szCs w:val="22"/>
          <w:lang w:val="lt-LT"/>
        </w:rPr>
        <w:t>n</w:t>
      </w:r>
      <w:r>
        <w:rPr>
          <w:rFonts w:asciiTheme="minorHAnsi" w:hAnsiTheme="minorHAnsi" w:cstheme="minorHAnsi"/>
          <w:sz w:val="22"/>
          <w:szCs w:val="22"/>
          <w:lang w:val="lt-LT"/>
        </w:rPr>
        <w:t>tys tinkl</w:t>
      </w:r>
      <w:r w:rsidR="00F050DC">
        <w:rPr>
          <w:rFonts w:asciiTheme="minorHAnsi" w:hAnsiTheme="minorHAnsi" w:cstheme="minorHAnsi"/>
          <w:sz w:val="22"/>
          <w:szCs w:val="22"/>
          <w:lang w:val="lt-LT"/>
        </w:rPr>
        <w:t>inę medžiagą</w:t>
      </w:r>
      <w:r>
        <w:rPr>
          <w:rFonts w:asciiTheme="minorHAnsi" w:hAnsiTheme="minorHAnsi" w:cstheme="minorHAnsi"/>
          <w:sz w:val="22"/>
          <w:szCs w:val="22"/>
          <w:lang w:val="lt-LT"/>
        </w:rPr>
        <w:t>, pagaminti iš poliesterio ir yra tinkami perdirbti. Daugkartiniai maišeliai pagaminti taip, kad juos būtų patogu prižiūrėti – maišeliai yra pritaikyti plovimui ir daugkartiniam skalbimui.</w:t>
      </w:r>
      <w:r w:rsidR="00F050DC">
        <w:rPr>
          <w:rFonts w:asciiTheme="minorHAnsi" w:hAnsiTheme="minorHAnsi" w:cstheme="minorHAnsi"/>
          <w:sz w:val="22"/>
          <w:szCs w:val="22"/>
          <w:lang w:val="lt-LT"/>
        </w:rPr>
        <w:t xml:space="preserve"> Tiesa, vienkartiniai plastikiniai maišeliai prekybos tinkle taip pat išli</w:t>
      </w:r>
      <w:r w:rsidR="001526D9">
        <w:rPr>
          <w:rFonts w:asciiTheme="minorHAnsi" w:hAnsiTheme="minorHAnsi" w:cstheme="minorHAnsi"/>
          <w:sz w:val="22"/>
          <w:szCs w:val="22"/>
          <w:lang w:val="lt-LT"/>
        </w:rPr>
        <w:t>k</w:t>
      </w:r>
      <w:r w:rsidR="00F050DC">
        <w:rPr>
          <w:rFonts w:asciiTheme="minorHAnsi" w:hAnsiTheme="minorHAnsi" w:cstheme="minorHAnsi"/>
          <w:sz w:val="22"/>
          <w:szCs w:val="22"/>
          <w:lang w:val="lt-LT"/>
        </w:rPr>
        <w:t>s, jie ir toliau bus nemokami, tačiau pirkėjai raginami išmėginti daugkartinius maišelius, kurie leis ženkliai sumažinti sunaudojamo plastiko kiekį.</w:t>
      </w:r>
    </w:p>
    <w:p w14:paraId="7F81EBD1" w14:textId="4E878135" w:rsidR="00B32E50" w:rsidRDefault="00B32E50" w:rsidP="00B32E50">
      <w:pPr>
        <w:jc w:val="both"/>
        <w:rPr>
          <w:rFonts w:asciiTheme="minorHAnsi" w:hAnsiTheme="minorHAnsi" w:cstheme="minorHAnsi"/>
          <w:sz w:val="22"/>
          <w:szCs w:val="22"/>
          <w:lang w:val="lt-LT"/>
        </w:rPr>
      </w:pPr>
    </w:p>
    <w:p w14:paraId="3F74A565" w14:textId="7F526766" w:rsidR="006565E8" w:rsidRDefault="006565E8" w:rsidP="00B32E50">
      <w:pPr>
        <w:jc w:val="both"/>
        <w:rPr>
          <w:rFonts w:asciiTheme="minorHAnsi" w:hAnsiTheme="minorHAnsi" w:cstheme="minorHAnsi"/>
          <w:sz w:val="22"/>
          <w:szCs w:val="22"/>
          <w:lang w:val="lt-LT"/>
        </w:rPr>
      </w:pPr>
      <w:r>
        <w:rPr>
          <w:rFonts w:asciiTheme="minorHAnsi" w:hAnsiTheme="minorHAnsi" w:cstheme="minorHAnsi"/>
          <w:sz w:val="22"/>
          <w:szCs w:val="22"/>
          <w:lang w:val="lt-LT"/>
        </w:rPr>
        <w:t>Vasario mėnesį „Lidl“ taip pat tapo pirmuoju iš didžiųjų prekybos tinklų šalyje, visiškai atsisakiusiu vienkartinių plastikinių pirkinių maišelių. Šiuos pakeitė popieriniai arba daugkartiniai maišeliai.</w:t>
      </w:r>
      <w:r w:rsidR="001526D9" w:rsidRPr="001526D9">
        <w:rPr>
          <w:rFonts w:asciiTheme="minorHAnsi" w:hAnsiTheme="minorHAnsi" w:cstheme="minorHAnsi"/>
          <w:sz w:val="22"/>
          <w:szCs w:val="22"/>
          <w:lang w:val="lt-LT"/>
        </w:rPr>
        <w:t xml:space="preserve"> </w:t>
      </w:r>
      <w:r w:rsidR="001526D9">
        <w:rPr>
          <w:rFonts w:asciiTheme="minorHAnsi" w:hAnsiTheme="minorHAnsi" w:cstheme="minorHAnsi"/>
          <w:sz w:val="22"/>
          <w:szCs w:val="22"/>
          <w:lang w:val="lt-LT"/>
        </w:rPr>
        <w:t>S</w:t>
      </w:r>
      <w:r w:rsidR="001526D9" w:rsidRPr="00F050DC">
        <w:rPr>
          <w:rFonts w:asciiTheme="minorHAnsi" w:hAnsiTheme="minorHAnsi" w:cstheme="minorHAnsi"/>
          <w:sz w:val="22"/>
          <w:szCs w:val="22"/>
          <w:lang w:val="lt-LT"/>
        </w:rPr>
        <w:t>prendimas atsisakyti vienkartinių plastikinių pirkinių maišelių leis plastiko kiekį kasmet sumažinti daugiau kaip 90 tonų.</w:t>
      </w:r>
      <w:r w:rsidR="005D2075">
        <w:rPr>
          <w:rFonts w:asciiTheme="minorHAnsi" w:hAnsiTheme="minorHAnsi" w:cstheme="minorHAnsi"/>
          <w:sz w:val="22"/>
          <w:szCs w:val="22"/>
          <w:lang w:val="lt-LT"/>
        </w:rPr>
        <w:t xml:space="preserve"> </w:t>
      </w:r>
      <w:r w:rsidR="00F72F06">
        <w:rPr>
          <w:rFonts w:asciiTheme="minorHAnsi" w:hAnsiTheme="minorHAnsi" w:cstheme="minorHAnsi"/>
          <w:sz w:val="22"/>
          <w:szCs w:val="22"/>
          <w:lang w:val="lt-LT"/>
        </w:rPr>
        <w:t>Šiemet</w:t>
      </w:r>
      <w:r w:rsidR="005D2075">
        <w:rPr>
          <w:rFonts w:asciiTheme="minorHAnsi" w:hAnsiTheme="minorHAnsi" w:cstheme="minorHAnsi"/>
          <w:sz w:val="22"/>
          <w:szCs w:val="22"/>
          <w:lang w:val="lt-LT"/>
        </w:rPr>
        <w:t xml:space="preserve"> p</w:t>
      </w:r>
      <w:r w:rsidR="005D2075" w:rsidRPr="005D2075">
        <w:rPr>
          <w:rFonts w:asciiTheme="minorHAnsi" w:hAnsiTheme="minorHAnsi" w:cstheme="minorHAnsi"/>
          <w:sz w:val="22"/>
          <w:szCs w:val="22"/>
          <w:lang w:val="lt-LT"/>
        </w:rPr>
        <w:t xml:space="preserve">rekybos tinklą „Lidl“ Lietuvos gyventojai </w:t>
      </w:r>
      <w:r w:rsidR="005D2075">
        <w:rPr>
          <w:rFonts w:asciiTheme="minorHAnsi" w:hAnsiTheme="minorHAnsi" w:cstheme="minorHAnsi"/>
          <w:sz w:val="22"/>
          <w:szCs w:val="22"/>
          <w:lang w:val="lt-LT"/>
        </w:rPr>
        <w:t xml:space="preserve">taip pat </w:t>
      </w:r>
      <w:r w:rsidR="005D2075" w:rsidRPr="005D2075">
        <w:rPr>
          <w:rFonts w:asciiTheme="minorHAnsi" w:hAnsiTheme="minorHAnsi" w:cstheme="minorHAnsi"/>
          <w:sz w:val="22"/>
          <w:szCs w:val="22"/>
          <w:lang w:val="lt-LT"/>
        </w:rPr>
        <w:t>pripažino tvariausiu prekės ženklu šalyje</w:t>
      </w:r>
      <w:r w:rsidR="005D2075">
        <w:rPr>
          <w:rFonts w:asciiTheme="minorHAnsi" w:hAnsiTheme="minorHAnsi" w:cstheme="minorHAnsi"/>
          <w:sz w:val="22"/>
          <w:szCs w:val="22"/>
          <w:lang w:val="lt-LT"/>
        </w:rPr>
        <w:t>. Tai pa</w:t>
      </w:r>
      <w:r w:rsidR="005D2075" w:rsidRPr="005D2075">
        <w:rPr>
          <w:rFonts w:asciiTheme="minorHAnsi" w:hAnsiTheme="minorHAnsi" w:cstheme="minorHAnsi"/>
          <w:sz w:val="22"/>
          <w:szCs w:val="22"/>
          <w:lang w:val="lt-LT"/>
        </w:rPr>
        <w:t>ro</w:t>
      </w:r>
      <w:r w:rsidR="005D2075">
        <w:rPr>
          <w:rFonts w:asciiTheme="minorHAnsi" w:hAnsiTheme="minorHAnsi" w:cstheme="minorHAnsi"/>
          <w:sz w:val="22"/>
          <w:szCs w:val="22"/>
          <w:lang w:val="lt-LT"/>
        </w:rPr>
        <w:t>dė</w:t>
      </w:r>
      <w:r w:rsidR="005D2075" w:rsidRPr="005D2075">
        <w:rPr>
          <w:rFonts w:asciiTheme="minorHAnsi" w:hAnsiTheme="minorHAnsi" w:cstheme="minorHAnsi"/>
          <w:sz w:val="22"/>
          <w:szCs w:val="22"/>
          <w:lang w:val="lt-LT"/>
        </w:rPr>
        <w:t xml:space="preserve"> didžiausias nepriklausomas Europos prekių ženklų prestižinis tvarumo indeksas „Sustainable Brand Index™️“.</w:t>
      </w:r>
    </w:p>
    <w:p w14:paraId="28875BA8" w14:textId="77777777" w:rsidR="006565E8" w:rsidRPr="00B32E50" w:rsidRDefault="006565E8" w:rsidP="00B32E50">
      <w:pPr>
        <w:jc w:val="both"/>
        <w:rPr>
          <w:rFonts w:asciiTheme="minorHAnsi" w:hAnsiTheme="minorHAnsi" w:cstheme="minorHAnsi"/>
          <w:sz w:val="22"/>
          <w:szCs w:val="22"/>
          <w:lang w:val="lt-LT"/>
        </w:rPr>
      </w:pPr>
    </w:p>
    <w:p w14:paraId="43BB7C82" w14:textId="33AF6598" w:rsidR="006565E8" w:rsidRDefault="006565E8" w:rsidP="006565E8">
      <w:pPr>
        <w:jc w:val="both"/>
        <w:rPr>
          <w:rFonts w:asciiTheme="minorHAnsi" w:hAnsiTheme="minorHAnsi" w:cstheme="minorHAnsi"/>
          <w:sz w:val="22"/>
          <w:szCs w:val="22"/>
          <w:lang w:val="lt-LT"/>
        </w:rPr>
      </w:pPr>
      <w:r w:rsidRPr="006565E8">
        <w:rPr>
          <w:rFonts w:asciiTheme="minorHAnsi" w:hAnsiTheme="minorHAnsi" w:cstheme="minorHAnsi"/>
          <w:bCs/>
          <w:sz w:val="22"/>
          <w:szCs w:val="22"/>
          <w:lang w:val="lt-LT"/>
        </w:rPr>
        <w:t>„</w:t>
      </w:r>
      <w:r>
        <w:rPr>
          <w:rFonts w:asciiTheme="minorHAnsi" w:hAnsiTheme="minorHAnsi" w:cstheme="minorHAnsi"/>
          <w:bCs/>
          <w:sz w:val="22"/>
          <w:szCs w:val="22"/>
          <w:lang w:val="lt-LT"/>
        </w:rPr>
        <w:t>Mūsų</w:t>
      </w:r>
      <w:r w:rsidRPr="006565E8">
        <w:rPr>
          <w:rFonts w:asciiTheme="minorHAnsi" w:hAnsiTheme="minorHAnsi" w:cstheme="minorHAnsi"/>
          <w:bCs/>
          <w:sz w:val="22"/>
          <w:szCs w:val="22"/>
          <w:lang w:val="lt-LT"/>
        </w:rPr>
        <w:t xml:space="preserve"> plastiko mažinimo kampanij</w:t>
      </w:r>
      <w:r>
        <w:rPr>
          <w:rFonts w:asciiTheme="minorHAnsi" w:hAnsiTheme="minorHAnsi" w:cstheme="minorHAnsi"/>
          <w:bCs/>
          <w:sz w:val="22"/>
          <w:szCs w:val="22"/>
          <w:lang w:val="lt-LT"/>
        </w:rPr>
        <w:t>os</w:t>
      </w:r>
      <w:r w:rsidRPr="006565E8">
        <w:rPr>
          <w:rFonts w:asciiTheme="minorHAnsi" w:hAnsiTheme="minorHAnsi" w:cstheme="minorHAnsi"/>
          <w:bCs/>
          <w:sz w:val="22"/>
          <w:szCs w:val="22"/>
          <w:lang w:val="lt-LT"/>
        </w:rPr>
        <w:t xml:space="preserve"> „Banginio dydžio dėkui“</w:t>
      </w:r>
      <w:r>
        <w:rPr>
          <w:rFonts w:asciiTheme="minorHAnsi" w:hAnsiTheme="minorHAnsi" w:cstheme="minorHAnsi"/>
          <w:bCs/>
          <w:sz w:val="22"/>
          <w:szCs w:val="22"/>
          <w:lang w:val="lt-LT"/>
        </w:rPr>
        <w:t xml:space="preserve"> </w:t>
      </w:r>
      <w:r w:rsidRPr="006565E8">
        <w:rPr>
          <w:rFonts w:asciiTheme="minorHAnsi" w:hAnsiTheme="minorHAnsi" w:cstheme="minorHAnsi"/>
          <w:bCs/>
          <w:sz w:val="22"/>
          <w:szCs w:val="22"/>
          <w:lang w:val="lt-LT"/>
        </w:rPr>
        <w:t xml:space="preserve">tikslas – priminti apie plastiko gamtai daromą žalą ir paskatinti pirkėjus rinktis gamtai draugiškesnes alternatyvas. Vienkartinių plastikinių pirkinių maišelių atsisakymas </w:t>
      </w:r>
      <w:r>
        <w:rPr>
          <w:rFonts w:asciiTheme="minorHAnsi" w:hAnsiTheme="minorHAnsi" w:cstheme="minorHAnsi"/>
          <w:bCs/>
          <w:sz w:val="22"/>
          <w:szCs w:val="22"/>
          <w:lang w:val="lt-LT"/>
        </w:rPr>
        <w:t xml:space="preserve">buvo </w:t>
      </w:r>
      <w:r w:rsidRPr="006565E8">
        <w:rPr>
          <w:rFonts w:asciiTheme="minorHAnsi" w:hAnsiTheme="minorHAnsi" w:cstheme="minorHAnsi"/>
          <w:bCs/>
          <w:sz w:val="22"/>
          <w:szCs w:val="22"/>
          <w:lang w:val="lt-LT"/>
        </w:rPr>
        <w:t xml:space="preserve">tik vienas iš pirmųjų „Lidl Lietuva“ žingsnių, kuriuo siekiame sumažinti plastiko daromą žalą“, – </w:t>
      </w:r>
      <w:r w:rsidR="009779CF">
        <w:rPr>
          <w:rFonts w:asciiTheme="minorHAnsi" w:hAnsiTheme="minorHAnsi" w:cstheme="minorHAnsi"/>
          <w:bCs/>
          <w:sz w:val="22"/>
          <w:szCs w:val="22"/>
          <w:lang w:val="lt-LT"/>
        </w:rPr>
        <w:t>teigia</w:t>
      </w:r>
      <w:r w:rsidRPr="006565E8">
        <w:rPr>
          <w:rFonts w:asciiTheme="minorHAnsi" w:hAnsiTheme="minorHAnsi" w:cstheme="minorHAnsi"/>
          <w:bCs/>
          <w:sz w:val="22"/>
          <w:szCs w:val="22"/>
          <w:lang w:val="lt-LT"/>
        </w:rPr>
        <w:t xml:space="preserve"> „Lidl Lietuva“ </w:t>
      </w:r>
      <w:r w:rsidRPr="006565E8">
        <w:rPr>
          <w:rFonts w:asciiTheme="minorHAnsi" w:hAnsiTheme="minorHAnsi" w:cstheme="minorHAnsi"/>
          <w:sz w:val="22"/>
          <w:szCs w:val="22"/>
          <w:lang w:val="lt-LT"/>
        </w:rPr>
        <w:t>generalinis direktorius Radostin Roussev-Peine.</w:t>
      </w:r>
    </w:p>
    <w:p w14:paraId="6AD94C96" w14:textId="2D5C0490" w:rsidR="00C41C3E" w:rsidRDefault="00C41C3E" w:rsidP="006565E8">
      <w:pPr>
        <w:jc w:val="both"/>
        <w:rPr>
          <w:rFonts w:asciiTheme="minorHAnsi" w:hAnsiTheme="minorHAnsi" w:cstheme="minorHAnsi"/>
          <w:sz w:val="22"/>
          <w:szCs w:val="22"/>
          <w:lang w:val="lt-LT"/>
        </w:rPr>
      </w:pPr>
    </w:p>
    <w:p w14:paraId="4F61FF3C" w14:textId="48D7A228" w:rsidR="00F050DC" w:rsidRDefault="00F050DC" w:rsidP="00F050DC">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Plastiko mažinimo strategiją vykdanti </w:t>
      </w:r>
      <w:r w:rsidRPr="00F050DC">
        <w:rPr>
          <w:rFonts w:asciiTheme="minorHAnsi" w:hAnsiTheme="minorHAnsi" w:cstheme="minorHAnsi"/>
          <w:sz w:val="22"/>
          <w:szCs w:val="22"/>
          <w:lang w:val="lt-LT"/>
        </w:rPr>
        <w:t>„Lidl</w:t>
      </w:r>
      <w:r>
        <w:rPr>
          <w:rFonts w:asciiTheme="minorHAnsi" w:hAnsiTheme="minorHAnsi" w:cstheme="minorHAnsi"/>
          <w:sz w:val="22"/>
          <w:szCs w:val="22"/>
          <w:lang w:val="lt-LT"/>
        </w:rPr>
        <w:t xml:space="preserve"> Lietuva</w:t>
      </w:r>
      <w:r w:rsidRPr="00F050DC">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taip pat </w:t>
      </w:r>
      <w:r w:rsidRPr="00F050DC">
        <w:rPr>
          <w:rFonts w:asciiTheme="minorHAnsi" w:hAnsiTheme="minorHAnsi" w:cstheme="minorHAnsi"/>
          <w:sz w:val="22"/>
          <w:szCs w:val="22"/>
          <w:lang w:val="lt-LT"/>
        </w:rPr>
        <w:t xml:space="preserve">planuoja iki 2025 m. pabaigos plastikinių pakuočių kiekį sumažinti 20 proc. bei siekia, jog visos prekybos tinklo privačių prekės ženklų gaminių plastiko pakuotės iki 2025 m. pabaigos būtų 100 proc. tinkamos perdirbimui. </w:t>
      </w:r>
    </w:p>
    <w:p w14:paraId="7344C4B0" w14:textId="77777777" w:rsidR="00F050DC" w:rsidRPr="00F050DC" w:rsidRDefault="00F050DC" w:rsidP="00F050DC">
      <w:pPr>
        <w:jc w:val="both"/>
        <w:rPr>
          <w:rFonts w:asciiTheme="minorHAnsi" w:hAnsiTheme="minorHAnsi" w:cstheme="minorHAnsi"/>
          <w:sz w:val="22"/>
          <w:szCs w:val="22"/>
          <w:lang w:val="lt-LT"/>
        </w:rPr>
      </w:pPr>
    </w:p>
    <w:p w14:paraId="108A4177" w14:textId="5809EA29" w:rsidR="00F050DC" w:rsidRDefault="00F050DC" w:rsidP="00F050DC">
      <w:pPr>
        <w:jc w:val="both"/>
        <w:rPr>
          <w:rFonts w:asciiTheme="minorHAnsi" w:eastAsia="Calibri" w:hAnsiTheme="minorHAnsi" w:cs="Arial"/>
          <w:bCs/>
          <w:color w:val="000000"/>
          <w:sz w:val="22"/>
          <w:szCs w:val="20"/>
          <w:lang w:val="lt-LT" w:eastAsia="en-GB"/>
        </w:rPr>
      </w:pPr>
      <w:r w:rsidRPr="00F050DC">
        <w:rPr>
          <w:rFonts w:asciiTheme="minorHAnsi" w:eastAsia="Calibri" w:hAnsiTheme="minorHAnsi" w:cs="Arial"/>
          <w:bCs/>
          <w:color w:val="000000"/>
          <w:sz w:val="22"/>
          <w:szCs w:val="20"/>
          <w:lang w:val="lt-LT" w:eastAsia="en-GB"/>
        </w:rPr>
        <w:t xml:space="preserve">Prieš atsisakant vienkartinių plastikinių pirkinių maišelių, „Lidl Lietuva“ 2019 metų vasarą iš prekybos išėmė vienkartinius plastiko gaminius, tokius kaip vienkartiniai indai, įrankiai ir šiaudeliai, bei pakeitė šiuos gaminius atitikmenimis iš alternatyvių ir perdirbamų medžiagų. Praėjusį rudenį „Lidl“ taip pat sumažino trylikos šviežios mėsos produktų pakuotes. Priklausomai nuo pakuotės, plastiko buvo sumažinta nuo 8 % iki 47 %. Pavyzdžiui, smulkintos kiaulienos mentės ir jautienos mėsos pakuotėje buvo sumažinta 47 % plastiko, o kiaulienos nugarinės be kaulo pakuotėje – 45 %. Visi „Lidl“ siūlomi šviežios mėsos produktai yra vakuuminėje arba modifikuotos atmosferos pakuotėje, kuri padeda užtikrinti produkto saugą iki suvartojimo, prailgina galiojimo laikotarpį nenaudojant papildomų konservantų ir taip pat padeda mažinti maisto švaistymą. Ateityje „Lidl Lietuva“ planuoja pristatyti ir daugiau panašių, aplinkai draugiškų, sprendimų. </w:t>
      </w:r>
    </w:p>
    <w:p w14:paraId="0F691651" w14:textId="77777777" w:rsidR="00F050DC" w:rsidRPr="00F050DC" w:rsidRDefault="00F050DC" w:rsidP="00F050DC">
      <w:pPr>
        <w:jc w:val="both"/>
        <w:rPr>
          <w:rFonts w:asciiTheme="minorHAnsi" w:eastAsia="Calibri" w:hAnsiTheme="minorHAnsi" w:cs="Arial"/>
          <w:bCs/>
          <w:color w:val="000000"/>
          <w:sz w:val="22"/>
          <w:szCs w:val="20"/>
          <w:lang w:val="lt-LT" w:eastAsia="en-GB"/>
        </w:rPr>
      </w:pPr>
    </w:p>
    <w:p w14:paraId="6D98FA0C" w14:textId="790244FB" w:rsidR="006565E8" w:rsidRDefault="006565E8" w:rsidP="006565E8">
      <w:pPr>
        <w:spacing w:after="120" w:line="276" w:lineRule="auto"/>
        <w:jc w:val="both"/>
        <w:rPr>
          <w:rFonts w:asciiTheme="minorHAnsi" w:eastAsia="Calibri" w:hAnsiTheme="minorHAnsi" w:cs="Arial"/>
          <w:bCs/>
          <w:color w:val="000000"/>
          <w:sz w:val="22"/>
          <w:szCs w:val="20"/>
          <w:lang w:val="lt-LT" w:eastAsia="en-GB"/>
        </w:rPr>
      </w:pPr>
      <w:r w:rsidRPr="00A717FF">
        <w:rPr>
          <w:rFonts w:asciiTheme="minorHAnsi" w:eastAsia="Calibri" w:hAnsiTheme="minorHAnsi" w:cs="Arial"/>
          <w:bCs/>
          <w:color w:val="000000"/>
          <w:sz w:val="22"/>
          <w:szCs w:val="20"/>
          <w:lang w:val="lt-LT" w:eastAsia="en-GB"/>
        </w:rPr>
        <w:t>Šiuo metu Lietuvoje iš viso veikia 4</w:t>
      </w:r>
      <w:r>
        <w:rPr>
          <w:rFonts w:asciiTheme="minorHAnsi" w:eastAsia="Calibri" w:hAnsiTheme="minorHAnsi" w:cs="Arial"/>
          <w:bCs/>
          <w:color w:val="000000"/>
          <w:sz w:val="22"/>
          <w:szCs w:val="20"/>
          <w:lang w:val="lt-LT" w:eastAsia="en-GB"/>
        </w:rPr>
        <w:t>9</w:t>
      </w:r>
      <w:r w:rsidRPr="00A717FF">
        <w:rPr>
          <w:rFonts w:asciiTheme="minorHAnsi" w:eastAsia="Calibri" w:hAnsiTheme="minorHAnsi" w:cs="Arial"/>
          <w:bCs/>
          <w:color w:val="000000"/>
          <w:sz w:val="22"/>
          <w:szCs w:val="20"/>
          <w:lang w:val="lt-LT" w:eastAsia="en-GB"/>
        </w:rPr>
        <w:t xml:space="preserve"> </w:t>
      </w:r>
      <w:r>
        <w:rPr>
          <w:rFonts w:asciiTheme="minorHAnsi" w:eastAsia="Calibri" w:hAnsiTheme="minorHAnsi" w:cs="Arial"/>
          <w:bCs/>
          <w:color w:val="000000"/>
          <w:sz w:val="22"/>
          <w:szCs w:val="20"/>
          <w:lang w:val="lt-LT" w:eastAsia="en-GB"/>
        </w:rPr>
        <w:t xml:space="preserve">„Lidl“ </w:t>
      </w:r>
      <w:r w:rsidRPr="00A717FF">
        <w:rPr>
          <w:rFonts w:asciiTheme="minorHAnsi" w:eastAsia="Calibri" w:hAnsiTheme="minorHAnsi" w:cs="Arial"/>
          <w:bCs/>
          <w:color w:val="000000"/>
          <w:sz w:val="22"/>
          <w:szCs w:val="20"/>
          <w:lang w:val="lt-LT" w:eastAsia="en-GB"/>
        </w:rPr>
        <w:t>prekybos tinklo parduotuvės Vilniuje, Kaune, Klaipėdoje, Šiauliuose, Alytuje, Marijampolėje, Kėdainiuose, Telšiuose, Kretingoje, Mažeikiuose, Tauragėje, Jonavoje, Panevėžyje, Ukmergėje, Utenoje, Plungėje, Palangoje, Elektrėnuose, Visagine bei Šilutėje.</w:t>
      </w:r>
    </w:p>
    <w:p w14:paraId="155E882C" w14:textId="77777777" w:rsidR="0084391C" w:rsidRDefault="0084391C" w:rsidP="00C17366">
      <w:pPr>
        <w:jc w:val="both"/>
        <w:rPr>
          <w:rFonts w:asciiTheme="minorHAnsi" w:hAnsiTheme="minorHAnsi" w:cstheme="minorHAnsi"/>
          <w:sz w:val="22"/>
          <w:szCs w:val="22"/>
          <w:lang w:val="lt-LT"/>
        </w:rPr>
      </w:pPr>
    </w:p>
    <w:p w14:paraId="6506C1CA" w14:textId="2FE1DE27" w:rsidR="00D74CAD" w:rsidRPr="00D53D8F" w:rsidRDefault="005802C5" w:rsidP="00D74CAD">
      <w:pPr>
        <w:spacing w:after="160"/>
        <w:rPr>
          <w:rFonts w:ascii="Calibri" w:hAnsi="Calibri"/>
          <w:sz w:val="22"/>
          <w:szCs w:val="22"/>
          <w:lang w:val="lt-LT"/>
        </w:rPr>
      </w:pPr>
      <w:r w:rsidRPr="00FC0F73">
        <w:rPr>
          <w:rFonts w:asciiTheme="minorHAnsi" w:hAnsiTheme="minorHAnsi" w:cstheme="minorHAnsi"/>
          <w:b/>
          <w:sz w:val="22"/>
          <w:szCs w:val="22"/>
          <w:lang w:val="lt-LT"/>
        </w:rPr>
        <w:t>Daugiau informacijos:</w:t>
      </w:r>
      <w:r w:rsidR="00D74CAD" w:rsidRPr="001E31E8">
        <w:rPr>
          <w:rFonts w:ascii="Calibri" w:eastAsia="Calibri" w:hAnsi="Calibri" w:cs="Calibri"/>
          <w:sz w:val="20"/>
          <w:szCs w:val="20"/>
          <w:lang w:val="lt-LT" w:eastAsia="lt-LT"/>
        </w:rPr>
        <w:br/>
        <w:t>Lina Skersytė</w:t>
      </w:r>
      <w:r w:rsidR="00D74CAD" w:rsidRPr="001E31E8">
        <w:rPr>
          <w:rFonts w:ascii="Calibri" w:eastAsia="Calibri" w:hAnsi="Calibri" w:cs="Calibri"/>
          <w:sz w:val="20"/>
          <w:szCs w:val="20"/>
          <w:lang w:val="lt-LT" w:eastAsia="lt-LT"/>
        </w:rPr>
        <w:br/>
        <w:t>Korporatyvinių reikalų ir komunikacijos departamentas</w:t>
      </w:r>
      <w:r w:rsidR="00D74CAD" w:rsidRPr="001E31E8">
        <w:rPr>
          <w:rFonts w:ascii="Calibri" w:eastAsia="Calibri" w:hAnsi="Calibri" w:cs="Calibri"/>
          <w:sz w:val="20"/>
          <w:szCs w:val="20"/>
          <w:lang w:val="lt-LT" w:eastAsia="lt-LT"/>
        </w:rPr>
        <w:br/>
        <w:t>UAB „Lidl Lietuva“ </w:t>
      </w:r>
      <w:r w:rsidR="00D74CAD" w:rsidRPr="001E31E8">
        <w:rPr>
          <w:rFonts w:ascii="Calibri" w:eastAsia="Calibri" w:hAnsi="Calibri" w:cs="Calibri"/>
          <w:sz w:val="20"/>
          <w:szCs w:val="20"/>
          <w:lang w:val="lt-LT" w:eastAsia="lt-LT"/>
        </w:rPr>
        <w:br/>
        <w:t>Tel. +370 5 267 3228, mob. tel. +370 680 53556</w:t>
      </w:r>
      <w:r w:rsidR="00D74CAD" w:rsidRPr="001E31E8">
        <w:rPr>
          <w:rFonts w:ascii="Calibri" w:eastAsia="Calibri" w:hAnsi="Calibri" w:cs="Calibri"/>
          <w:sz w:val="20"/>
          <w:szCs w:val="20"/>
          <w:lang w:val="lt-LT" w:eastAsia="lt-LT"/>
        </w:rPr>
        <w:br/>
      </w:r>
      <w:hyperlink r:id="rId8">
        <w:r w:rsidR="00D74CAD" w:rsidRPr="001E31E8">
          <w:rPr>
            <w:rFonts w:ascii="Calibri" w:eastAsia="Calibri" w:hAnsi="Calibri" w:cs="Calibri"/>
            <w:sz w:val="20"/>
            <w:szCs w:val="20"/>
            <w:lang w:val="lt-LT" w:eastAsia="lt-LT"/>
          </w:rPr>
          <w:t>lina.skersyte@lidl.lt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bookmarkStart w:id="0" w:name="_GoBack"/>
      <w:bookmarkEnd w:id="0"/>
    </w:p>
    <w:sectPr w:rsidR="00365615" w:rsidRPr="00FC0F73"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9106A" w14:textId="77777777" w:rsidR="003A7D76" w:rsidRDefault="003A7D76">
      <w:r>
        <w:separator/>
      </w:r>
    </w:p>
  </w:endnote>
  <w:endnote w:type="continuationSeparator" w:id="0">
    <w:p w14:paraId="7050656D" w14:textId="77777777" w:rsidR="003A7D76" w:rsidRDefault="003A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Courier New"/>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72AAF" w14:textId="77777777" w:rsidR="003A7D76" w:rsidRDefault="003A7D76">
      <w:r>
        <w:separator/>
      </w:r>
    </w:p>
  </w:footnote>
  <w:footnote w:type="continuationSeparator" w:id="0">
    <w:p w14:paraId="5928F6BC" w14:textId="77777777" w:rsidR="003A7D76" w:rsidRDefault="003A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0A81"/>
    <w:rsid w:val="00073DBC"/>
    <w:rsid w:val="00073E54"/>
    <w:rsid w:val="00085291"/>
    <w:rsid w:val="000854A5"/>
    <w:rsid w:val="00087FB0"/>
    <w:rsid w:val="000903AE"/>
    <w:rsid w:val="00094659"/>
    <w:rsid w:val="000961F1"/>
    <w:rsid w:val="00096C1F"/>
    <w:rsid w:val="000A0440"/>
    <w:rsid w:val="000A09B0"/>
    <w:rsid w:val="000A66A2"/>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427"/>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526D9"/>
    <w:rsid w:val="00153520"/>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79F7"/>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03EE"/>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A7D76"/>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15E8"/>
    <w:rsid w:val="004924F1"/>
    <w:rsid w:val="004A1069"/>
    <w:rsid w:val="004A121F"/>
    <w:rsid w:val="004A3135"/>
    <w:rsid w:val="004A7C33"/>
    <w:rsid w:val="004B3B89"/>
    <w:rsid w:val="004B631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84751"/>
    <w:rsid w:val="0059418E"/>
    <w:rsid w:val="0059468D"/>
    <w:rsid w:val="005A5738"/>
    <w:rsid w:val="005A5FF7"/>
    <w:rsid w:val="005B6A9C"/>
    <w:rsid w:val="005B716F"/>
    <w:rsid w:val="005C21FA"/>
    <w:rsid w:val="005C3D4B"/>
    <w:rsid w:val="005C614B"/>
    <w:rsid w:val="005D2075"/>
    <w:rsid w:val="005D25AC"/>
    <w:rsid w:val="005D2AD8"/>
    <w:rsid w:val="005D55BC"/>
    <w:rsid w:val="005E5B00"/>
    <w:rsid w:val="005F4682"/>
    <w:rsid w:val="005F5862"/>
    <w:rsid w:val="00601526"/>
    <w:rsid w:val="00603E1D"/>
    <w:rsid w:val="00610592"/>
    <w:rsid w:val="00612503"/>
    <w:rsid w:val="00612CF7"/>
    <w:rsid w:val="006134A1"/>
    <w:rsid w:val="00621283"/>
    <w:rsid w:val="0063005F"/>
    <w:rsid w:val="00635416"/>
    <w:rsid w:val="006443A2"/>
    <w:rsid w:val="00656470"/>
    <w:rsid w:val="006565E8"/>
    <w:rsid w:val="006617A2"/>
    <w:rsid w:val="0066716C"/>
    <w:rsid w:val="00677862"/>
    <w:rsid w:val="00677D08"/>
    <w:rsid w:val="006802E1"/>
    <w:rsid w:val="006809B5"/>
    <w:rsid w:val="00682AFB"/>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3E6C"/>
    <w:rsid w:val="00726582"/>
    <w:rsid w:val="007331F7"/>
    <w:rsid w:val="00733B71"/>
    <w:rsid w:val="00737D85"/>
    <w:rsid w:val="00745F91"/>
    <w:rsid w:val="00751767"/>
    <w:rsid w:val="00751CE2"/>
    <w:rsid w:val="007601C4"/>
    <w:rsid w:val="00765918"/>
    <w:rsid w:val="00765EA4"/>
    <w:rsid w:val="00766FE3"/>
    <w:rsid w:val="00771182"/>
    <w:rsid w:val="007713EC"/>
    <w:rsid w:val="007718FF"/>
    <w:rsid w:val="00780885"/>
    <w:rsid w:val="00780FE5"/>
    <w:rsid w:val="00781E49"/>
    <w:rsid w:val="00785706"/>
    <w:rsid w:val="00786916"/>
    <w:rsid w:val="007913B4"/>
    <w:rsid w:val="007934F7"/>
    <w:rsid w:val="00793517"/>
    <w:rsid w:val="00795676"/>
    <w:rsid w:val="0079750F"/>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7F0125"/>
    <w:rsid w:val="0080093C"/>
    <w:rsid w:val="00801DE3"/>
    <w:rsid w:val="00811486"/>
    <w:rsid w:val="008120E6"/>
    <w:rsid w:val="00821F27"/>
    <w:rsid w:val="0082729A"/>
    <w:rsid w:val="00830A3C"/>
    <w:rsid w:val="008312F0"/>
    <w:rsid w:val="008435EE"/>
    <w:rsid w:val="0084391C"/>
    <w:rsid w:val="00845CFE"/>
    <w:rsid w:val="00845EE4"/>
    <w:rsid w:val="00846FA3"/>
    <w:rsid w:val="0085150F"/>
    <w:rsid w:val="008560B0"/>
    <w:rsid w:val="00870371"/>
    <w:rsid w:val="008814D2"/>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779CF"/>
    <w:rsid w:val="00986764"/>
    <w:rsid w:val="00990B11"/>
    <w:rsid w:val="00990D7E"/>
    <w:rsid w:val="00993896"/>
    <w:rsid w:val="00996C6E"/>
    <w:rsid w:val="00997950"/>
    <w:rsid w:val="009A6B12"/>
    <w:rsid w:val="009B3851"/>
    <w:rsid w:val="009B7685"/>
    <w:rsid w:val="009B77E2"/>
    <w:rsid w:val="009C503F"/>
    <w:rsid w:val="009C5AB8"/>
    <w:rsid w:val="009C630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9FB"/>
    <w:rsid w:val="00A66DD8"/>
    <w:rsid w:val="00A66FB3"/>
    <w:rsid w:val="00A72A30"/>
    <w:rsid w:val="00A756F8"/>
    <w:rsid w:val="00A75C3A"/>
    <w:rsid w:val="00A80AA7"/>
    <w:rsid w:val="00A8413D"/>
    <w:rsid w:val="00A925FE"/>
    <w:rsid w:val="00A94EF5"/>
    <w:rsid w:val="00AA07EF"/>
    <w:rsid w:val="00AA0A97"/>
    <w:rsid w:val="00AA3482"/>
    <w:rsid w:val="00AA5747"/>
    <w:rsid w:val="00AB3384"/>
    <w:rsid w:val="00AB47B2"/>
    <w:rsid w:val="00AB5D5F"/>
    <w:rsid w:val="00AC5B1F"/>
    <w:rsid w:val="00AC78D1"/>
    <w:rsid w:val="00AD1770"/>
    <w:rsid w:val="00AD3F03"/>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2E50"/>
    <w:rsid w:val="00B36366"/>
    <w:rsid w:val="00B40D88"/>
    <w:rsid w:val="00B41F6F"/>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3B7E"/>
    <w:rsid w:val="00BC4206"/>
    <w:rsid w:val="00BC58F4"/>
    <w:rsid w:val="00BD1CB6"/>
    <w:rsid w:val="00BD7AB8"/>
    <w:rsid w:val="00BE3D58"/>
    <w:rsid w:val="00BE5725"/>
    <w:rsid w:val="00BF5197"/>
    <w:rsid w:val="00BF6391"/>
    <w:rsid w:val="00BF6DC4"/>
    <w:rsid w:val="00BF76AE"/>
    <w:rsid w:val="00C127F0"/>
    <w:rsid w:val="00C13723"/>
    <w:rsid w:val="00C16549"/>
    <w:rsid w:val="00C170C0"/>
    <w:rsid w:val="00C17366"/>
    <w:rsid w:val="00C17C85"/>
    <w:rsid w:val="00C215AF"/>
    <w:rsid w:val="00C21D74"/>
    <w:rsid w:val="00C23105"/>
    <w:rsid w:val="00C26D45"/>
    <w:rsid w:val="00C33977"/>
    <w:rsid w:val="00C361FB"/>
    <w:rsid w:val="00C400F0"/>
    <w:rsid w:val="00C41C3E"/>
    <w:rsid w:val="00C43D66"/>
    <w:rsid w:val="00C45D35"/>
    <w:rsid w:val="00C4604D"/>
    <w:rsid w:val="00C47850"/>
    <w:rsid w:val="00C506D0"/>
    <w:rsid w:val="00C526FC"/>
    <w:rsid w:val="00C54CE1"/>
    <w:rsid w:val="00C80172"/>
    <w:rsid w:val="00CA4DAC"/>
    <w:rsid w:val="00CA55F0"/>
    <w:rsid w:val="00CC2EF2"/>
    <w:rsid w:val="00CC5993"/>
    <w:rsid w:val="00CD08EC"/>
    <w:rsid w:val="00CD1895"/>
    <w:rsid w:val="00CD706A"/>
    <w:rsid w:val="00CE2B74"/>
    <w:rsid w:val="00CE4B0D"/>
    <w:rsid w:val="00CE4F41"/>
    <w:rsid w:val="00CF55E8"/>
    <w:rsid w:val="00D065F9"/>
    <w:rsid w:val="00D070C5"/>
    <w:rsid w:val="00D13F97"/>
    <w:rsid w:val="00D22734"/>
    <w:rsid w:val="00D355FF"/>
    <w:rsid w:val="00D5351C"/>
    <w:rsid w:val="00D5353A"/>
    <w:rsid w:val="00D53AD5"/>
    <w:rsid w:val="00D53D8F"/>
    <w:rsid w:val="00D54173"/>
    <w:rsid w:val="00D637C2"/>
    <w:rsid w:val="00D647A1"/>
    <w:rsid w:val="00D666AA"/>
    <w:rsid w:val="00D74CAD"/>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01732"/>
    <w:rsid w:val="00E11C12"/>
    <w:rsid w:val="00E20FEA"/>
    <w:rsid w:val="00E220FA"/>
    <w:rsid w:val="00E2482B"/>
    <w:rsid w:val="00E25D64"/>
    <w:rsid w:val="00E3444A"/>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A5D66"/>
    <w:rsid w:val="00EB109D"/>
    <w:rsid w:val="00EB498B"/>
    <w:rsid w:val="00EB7B55"/>
    <w:rsid w:val="00ED2153"/>
    <w:rsid w:val="00EE1468"/>
    <w:rsid w:val="00EE5A25"/>
    <w:rsid w:val="00EF1DEC"/>
    <w:rsid w:val="00EF4DF9"/>
    <w:rsid w:val="00EF61D8"/>
    <w:rsid w:val="00EF6A5D"/>
    <w:rsid w:val="00F038A7"/>
    <w:rsid w:val="00F050DC"/>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2F06"/>
    <w:rsid w:val="00F7524B"/>
    <w:rsid w:val="00F77BD0"/>
    <w:rsid w:val="00F829B9"/>
    <w:rsid w:val="00F878B3"/>
    <w:rsid w:val="00F9053E"/>
    <w:rsid w:val="00FA0AEB"/>
    <w:rsid w:val="00FA16B8"/>
    <w:rsid w:val="00FA1BCE"/>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D9D247B6-F5E8-4E96-96D6-F85F99E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C379-6EC9-42CD-A650-A0FC9BC4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2454</Words>
  <Characters>1400</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4</cp:revision>
  <cp:lastPrinted>2017-05-17T10:42:00Z</cp:lastPrinted>
  <dcterms:created xsi:type="dcterms:W3CDTF">2020-04-27T07:07:00Z</dcterms:created>
  <dcterms:modified xsi:type="dcterms:W3CDTF">2020-04-27T07:38:00Z</dcterms:modified>
</cp:coreProperties>
</file>