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A75349" w14:textId="0D2CA2FE" w:rsidR="00C43D66" w:rsidRPr="00FC0F73" w:rsidRDefault="00B44AEE" w:rsidP="00111442">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Pr>
          <w:rFonts w:asciiTheme="minorHAnsi" w:hAnsiTheme="minorHAnsi" w:cstheme="minorHAnsi"/>
          <w:sz w:val="22"/>
          <w:szCs w:val="22"/>
          <w:lang w:val="en-US"/>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4B75FA">
        <w:rPr>
          <w:rFonts w:asciiTheme="minorHAnsi" w:hAnsiTheme="minorHAnsi" w:cstheme="minorHAnsi"/>
          <w:sz w:val="22"/>
          <w:szCs w:val="22"/>
          <w:lang w:val="lt-LT"/>
        </w:rPr>
        <w:t>balandžio</w:t>
      </w:r>
      <w:r w:rsidR="004B631A" w:rsidRPr="00FC0F73">
        <w:rPr>
          <w:rFonts w:asciiTheme="minorHAnsi" w:hAnsiTheme="minorHAnsi" w:cstheme="minorHAnsi"/>
          <w:sz w:val="22"/>
          <w:szCs w:val="22"/>
          <w:lang w:val="lt-LT"/>
        </w:rPr>
        <w:t xml:space="preserve"> </w:t>
      </w:r>
      <w:r w:rsidR="00552E5A">
        <w:rPr>
          <w:rFonts w:asciiTheme="minorHAnsi" w:hAnsiTheme="minorHAnsi" w:cstheme="minorHAnsi"/>
          <w:sz w:val="22"/>
          <w:szCs w:val="22"/>
          <w:lang w:val="en-US"/>
        </w:rPr>
        <w:t>15</w:t>
      </w:r>
      <w:r w:rsidR="00F075D1" w:rsidRPr="00FC0F73">
        <w:rPr>
          <w:rFonts w:asciiTheme="minorHAnsi" w:hAnsiTheme="minorHAnsi" w:cstheme="minorHAnsi"/>
          <w:sz w:val="22"/>
          <w:szCs w:val="22"/>
          <w:lang w:val="lt-LT"/>
        </w:rPr>
        <w:t xml:space="preserve"> </w:t>
      </w:r>
      <w:r w:rsidR="00C170C0" w:rsidRPr="00FC0F73">
        <w:rPr>
          <w:rFonts w:asciiTheme="minorHAnsi" w:hAnsiTheme="minorHAnsi" w:cstheme="minorHAnsi"/>
          <w:sz w:val="22"/>
          <w:szCs w:val="22"/>
          <w:lang w:val="lt-LT"/>
        </w:rPr>
        <w:t>d.</w:t>
      </w:r>
    </w:p>
    <w:p w14:paraId="7940DE70" w14:textId="0B7FAD87" w:rsidR="004B75FA" w:rsidRDefault="004B75FA" w:rsidP="00D6281A">
      <w:pPr>
        <w:jc w:val="center"/>
        <w:rPr>
          <w:rFonts w:asciiTheme="minorHAnsi" w:hAnsiTheme="minorHAnsi" w:cstheme="minorHAnsi"/>
          <w:b/>
          <w:bCs/>
          <w:color w:val="1F497D" w:themeColor="text2"/>
          <w:sz w:val="36"/>
          <w:szCs w:val="22"/>
          <w:lang w:val="lt-LT"/>
        </w:rPr>
      </w:pPr>
      <w:r w:rsidRPr="004B75FA">
        <w:rPr>
          <w:rFonts w:asciiTheme="minorHAnsi" w:hAnsiTheme="minorHAnsi" w:cstheme="minorHAnsi"/>
          <w:b/>
          <w:bCs/>
          <w:color w:val="1F497D" w:themeColor="text2"/>
          <w:sz w:val="36"/>
          <w:szCs w:val="22"/>
          <w:lang w:val="lt-LT"/>
        </w:rPr>
        <w:t>Trečią dešimtį skaičiuojantis šeimos ūkis visas „Lidl“ parduotuves aprūpina lietuviškais agurkais</w:t>
      </w:r>
    </w:p>
    <w:p w14:paraId="48A278B5" w14:textId="77777777" w:rsidR="004B75FA" w:rsidRPr="004B75FA" w:rsidRDefault="004B75FA" w:rsidP="004B75FA">
      <w:pPr>
        <w:jc w:val="center"/>
        <w:rPr>
          <w:rFonts w:asciiTheme="minorHAnsi" w:hAnsiTheme="minorHAnsi" w:cstheme="minorHAnsi"/>
          <w:b/>
          <w:bCs/>
          <w:color w:val="1F497D" w:themeColor="text2"/>
          <w:sz w:val="36"/>
          <w:szCs w:val="22"/>
          <w:lang w:val="lt-LT"/>
        </w:rPr>
      </w:pPr>
    </w:p>
    <w:p w14:paraId="40AC4A0F" w14:textId="79FEB243" w:rsidR="004B75FA" w:rsidRPr="004B75FA" w:rsidRDefault="004B75FA" w:rsidP="004B75FA">
      <w:pPr>
        <w:spacing w:after="160"/>
        <w:jc w:val="both"/>
        <w:rPr>
          <w:rFonts w:asciiTheme="minorHAnsi" w:hAnsiTheme="minorHAnsi" w:cstheme="minorHAnsi"/>
          <w:sz w:val="22"/>
          <w:szCs w:val="22"/>
          <w:lang w:val="lt-LT"/>
        </w:rPr>
      </w:pPr>
      <w:r w:rsidRPr="004B75FA">
        <w:rPr>
          <w:rFonts w:asciiTheme="minorHAnsi" w:hAnsiTheme="minorHAnsi" w:cstheme="minorHAnsi"/>
          <w:b/>
          <w:sz w:val="22"/>
          <w:szCs w:val="22"/>
          <w:lang w:val="lt-LT"/>
        </w:rPr>
        <w:t xml:space="preserve">Audriaus ir Valdemaro Juškų ūkis jau daugiau nei dvidešimt metų visos šalies gyventojams tiekia šviežias lietuviškas daržoves, o daugiau nei pusę ūkio ploto užima šiltnamiuose auginami agurkai. Anot </w:t>
      </w:r>
      <w:r w:rsidR="006D570D">
        <w:rPr>
          <w:rFonts w:asciiTheme="minorHAnsi" w:hAnsiTheme="minorHAnsi" w:cstheme="minorHAnsi"/>
          <w:b/>
          <w:sz w:val="22"/>
          <w:szCs w:val="22"/>
          <w:lang w:val="lt-LT"/>
        </w:rPr>
        <w:t>ūkininko A</w:t>
      </w:r>
      <w:r w:rsidRPr="004B75FA">
        <w:rPr>
          <w:rFonts w:asciiTheme="minorHAnsi" w:hAnsiTheme="minorHAnsi" w:cstheme="minorHAnsi"/>
          <w:b/>
          <w:sz w:val="22"/>
          <w:szCs w:val="22"/>
          <w:lang w:val="lt-LT"/>
        </w:rPr>
        <w:t>. Juškos, šiuo sudėtingu Lietuvos ekonomikai laikotarpiu, solidarumas su šalies ūkininkais reikalingas tiek iš prekybos tinklų, tiek iš gyventojų pusės.</w:t>
      </w:r>
    </w:p>
    <w:p w14:paraId="2CA1EEA0" w14:textId="2F8936DE" w:rsidR="004B75FA" w:rsidRPr="004B75FA" w:rsidRDefault="000D4789" w:rsidP="004B75FA">
      <w:pPr>
        <w:spacing w:after="160"/>
        <w:jc w:val="both"/>
        <w:rPr>
          <w:rFonts w:asciiTheme="minorHAnsi" w:hAnsiTheme="minorHAnsi" w:cstheme="minorHAnsi"/>
          <w:sz w:val="22"/>
          <w:szCs w:val="22"/>
          <w:lang w:val="lt-LT"/>
        </w:rPr>
      </w:pPr>
      <w:r>
        <w:rPr>
          <w:rFonts w:asciiTheme="minorHAnsi" w:hAnsiTheme="minorHAnsi" w:cstheme="minorHAnsi"/>
          <w:sz w:val="22"/>
          <w:szCs w:val="22"/>
          <w:lang w:val="lt-LT"/>
        </w:rPr>
        <w:t>Š</w:t>
      </w:r>
      <w:r w:rsidR="004B75FA" w:rsidRPr="004B75FA">
        <w:rPr>
          <w:rFonts w:asciiTheme="minorHAnsi" w:hAnsiTheme="minorHAnsi" w:cstheme="minorHAnsi"/>
          <w:sz w:val="22"/>
          <w:szCs w:val="22"/>
          <w:lang w:val="lt-LT"/>
        </w:rPr>
        <w:t xml:space="preserve">iandien </w:t>
      </w:r>
      <w:r>
        <w:rPr>
          <w:rFonts w:asciiTheme="minorHAnsi" w:hAnsiTheme="minorHAnsi" w:cstheme="minorHAnsi"/>
          <w:sz w:val="22"/>
          <w:szCs w:val="22"/>
          <w:lang w:val="lt-LT"/>
        </w:rPr>
        <w:t>Juškų</w:t>
      </w:r>
      <w:r w:rsidR="004B75FA" w:rsidRPr="004B75FA">
        <w:rPr>
          <w:rFonts w:asciiTheme="minorHAnsi" w:hAnsiTheme="minorHAnsi" w:cstheme="minorHAnsi"/>
          <w:sz w:val="22"/>
          <w:szCs w:val="22"/>
          <w:lang w:val="lt-LT"/>
        </w:rPr>
        <w:t xml:space="preserve"> ūkį sudaro apie 10 ha užimantys šiltnamiai, kuriuose auginamų daržovių kokybei ir šviežumui užtikrinti taikomos pažangiausios technologijos.</w:t>
      </w:r>
    </w:p>
    <w:p w14:paraId="5B4C4D69" w14:textId="6389D5A6" w:rsidR="004B75FA" w:rsidRPr="004B75FA" w:rsidRDefault="004B75FA" w:rsidP="004B75FA">
      <w:pPr>
        <w:spacing w:after="160"/>
        <w:jc w:val="both"/>
        <w:rPr>
          <w:rFonts w:asciiTheme="minorHAnsi" w:hAnsiTheme="minorHAnsi" w:cstheme="minorHAnsi"/>
          <w:sz w:val="22"/>
          <w:szCs w:val="22"/>
          <w:lang w:val="lt-LT"/>
        </w:rPr>
      </w:pPr>
      <w:r w:rsidRPr="004B75FA">
        <w:rPr>
          <w:rFonts w:asciiTheme="minorHAnsi" w:hAnsiTheme="minorHAnsi" w:cstheme="minorHAnsi"/>
          <w:sz w:val="22"/>
          <w:szCs w:val="22"/>
          <w:lang w:val="lt-LT"/>
        </w:rPr>
        <w:t xml:space="preserve">„Šiuo metu ūkyje auginame 5 ha </w:t>
      </w:r>
      <w:proofErr w:type="spellStart"/>
      <w:r w:rsidRPr="004B75FA">
        <w:rPr>
          <w:rFonts w:asciiTheme="minorHAnsi" w:hAnsiTheme="minorHAnsi" w:cstheme="minorHAnsi"/>
          <w:sz w:val="22"/>
          <w:szCs w:val="22"/>
          <w:lang w:val="lt-LT"/>
        </w:rPr>
        <w:t>trumpavaisių</w:t>
      </w:r>
      <w:proofErr w:type="spellEnd"/>
      <w:r w:rsidRPr="004B75FA">
        <w:rPr>
          <w:rFonts w:asciiTheme="minorHAnsi" w:hAnsiTheme="minorHAnsi" w:cstheme="minorHAnsi"/>
          <w:sz w:val="22"/>
          <w:szCs w:val="22"/>
          <w:lang w:val="lt-LT"/>
        </w:rPr>
        <w:t xml:space="preserve"> ir 2 ha </w:t>
      </w:r>
      <w:proofErr w:type="spellStart"/>
      <w:r w:rsidRPr="004B75FA">
        <w:rPr>
          <w:rFonts w:asciiTheme="minorHAnsi" w:hAnsiTheme="minorHAnsi" w:cstheme="minorHAnsi"/>
          <w:sz w:val="22"/>
          <w:szCs w:val="22"/>
          <w:lang w:val="lt-LT"/>
        </w:rPr>
        <w:t>ilgavaisių</w:t>
      </w:r>
      <w:proofErr w:type="spellEnd"/>
      <w:r w:rsidRPr="004B75FA">
        <w:rPr>
          <w:rFonts w:asciiTheme="minorHAnsi" w:hAnsiTheme="minorHAnsi" w:cstheme="minorHAnsi"/>
          <w:sz w:val="22"/>
          <w:szCs w:val="22"/>
          <w:lang w:val="lt-LT"/>
        </w:rPr>
        <w:t xml:space="preserve"> agurkų, iš kurių maždaug 80 proc. produkcijos atsiranda „Lidl“ parduotuvėse. Džiaugiamės galėdami bendradarbiauti su šiuo prekybos tinklu, nes jų keliami kokybės reikalavimai verčia mus dėti papildomas pastangas į kokybės užtikrinimą ir savo augalais rūpintis dar labiau“, – sako </w:t>
      </w:r>
      <w:r w:rsidR="006D570D">
        <w:rPr>
          <w:rFonts w:asciiTheme="minorHAnsi" w:hAnsiTheme="minorHAnsi" w:cstheme="minorHAnsi"/>
          <w:sz w:val="22"/>
          <w:szCs w:val="22"/>
          <w:lang w:val="lt-LT"/>
        </w:rPr>
        <w:t>A</w:t>
      </w:r>
      <w:r w:rsidR="00D6281A">
        <w:rPr>
          <w:rFonts w:asciiTheme="minorHAnsi" w:hAnsiTheme="minorHAnsi" w:cstheme="minorHAnsi"/>
          <w:sz w:val="22"/>
          <w:szCs w:val="22"/>
          <w:lang w:val="lt-LT"/>
        </w:rPr>
        <w:t>. Juška</w:t>
      </w:r>
      <w:r w:rsidRPr="004B75FA">
        <w:rPr>
          <w:rFonts w:asciiTheme="minorHAnsi" w:hAnsiTheme="minorHAnsi" w:cstheme="minorHAnsi"/>
          <w:sz w:val="22"/>
          <w:szCs w:val="22"/>
          <w:lang w:val="lt-LT"/>
        </w:rPr>
        <w:t>.</w:t>
      </w:r>
    </w:p>
    <w:p w14:paraId="19429475" w14:textId="77777777" w:rsidR="004B75FA" w:rsidRPr="004B75FA" w:rsidRDefault="004B75FA" w:rsidP="004B75FA">
      <w:pPr>
        <w:spacing w:after="160"/>
        <w:jc w:val="both"/>
        <w:rPr>
          <w:rFonts w:asciiTheme="minorHAnsi" w:hAnsiTheme="minorHAnsi" w:cstheme="minorHAnsi"/>
          <w:sz w:val="22"/>
          <w:szCs w:val="22"/>
          <w:lang w:val="lt-LT"/>
        </w:rPr>
      </w:pPr>
      <w:r w:rsidRPr="004B75FA">
        <w:rPr>
          <w:rFonts w:asciiTheme="minorHAnsi" w:hAnsiTheme="minorHAnsi" w:cstheme="minorHAnsi"/>
          <w:sz w:val="22"/>
          <w:szCs w:val="22"/>
          <w:lang w:val="lt-LT"/>
        </w:rPr>
        <w:t xml:space="preserve">Anot jo, viena iš aukščiausią agurkų kokybę garantuojančių detalių – kompiuterizuota lašelinė daržovių laistymo ir tręšimo sistema, kurios dėka augalai gauna tiek medžiagų, kiek jiems ir priklauso, o perteklius yra pašalinamas. </w:t>
      </w:r>
    </w:p>
    <w:p w14:paraId="2A4601C8" w14:textId="0F7EF1F5" w:rsidR="004B75FA" w:rsidRPr="004B75FA" w:rsidRDefault="004B75FA" w:rsidP="004B75FA">
      <w:pPr>
        <w:spacing w:after="160"/>
        <w:jc w:val="both"/>
        <w:rPr>
          <w:rFonts w:asciiTheme="minorHAnsi" w:hAnsiTheme="minorHAnsi" w:cstheme="minorHAnsi"/>
          <w:sz w:val="22"/>
          <w:szCs w:val="22"/>
          <w:lang w:val="lt-LT"/>
        </w:rPr>
      </w:pPr>
      <w:r w:rsidRPr="004B75FA">
        <w:rPr>
          <w:rFonts w:asciiTheme="minorHAnsi" w:hAnsiTheme="minorHAnsi" w:cstheme="minorHAnsi"/>
          <w:sz w:val="22"/>
          <w:szCs w:val="22"/>
          <w:lang w:val="lt-LT"/>
        </w:rPr>
        <w:t xml:space="preserve">Pašnekovas priduria, kad ūkis yra sertifikuotas pagal </w:t>
      </w:r>
      <w:r w:rsidR="00D6281A">
        <w:rPr>
          <w:rFonts w:asciiTheme="minorHAnsi" w:hAnsiTheme="minorHAnsi" w:cstheme="minorHAnsi"/>
          <w:sz w:val="22"/>
          <w:szCs w:val="22"/>
          <w:lang w:val="lt-LT"/>
        </w:rPr>
        <w:t>„</w:t>
      </w:r>
      <w:r w:rsidRPr="004B75FA">
        <w:rPr>
          <w:rFonts w:asciiTheme="minorHAnsi" w:hAnsiTheme="minorHAnsi" w:cstheme="minorHAnsi"/>
          <w:sz w:val="22"/>
          <w:szCs w:val="22"/>
          <w:lang w:val="lt-LT"/>
        </w:rPr>
        <w:t>Global G.A.P</w:t>
      </w:r>
      <w:r w:rsidR="00D6281A">
        <w:rPr>
          <w:rFonts w:asciiTheme="minorHAnsi" w:hAnsiTheme="minorHAnsi" w:cstheme="minorHAnsi"/>
          <w:sz w:val="22"/>
          <w:szCs w:val="22"/>
          <w:lang w:val="lt-LT"/>
        </w:rPr>
        <w:t>.“</w:t>
      </w:r>
      <w:r w:rsidRPr="004B75FA">
        <w:rPr>
          <w:rFonts w:asciiTheme="minorHAnsi" w:hAnsiTheme="minorHAnsi" w:cstheme="minorHAnsi"/>
          <w:sz w:val="22"/>
          <w:szCs w:val="22"/>
          <w:lang w:val="lt-LT"/>
        </w:rPr>
        <w:t xml:space="preserve"> (</w:t>
      </w:r>
      <w:r w:rsidR="00D6281A">
        <w:rPr>
          <w:rFonts w:asciiTheme="minorHAnsi" w:hAnsiTheme="minorHAnsi" w:cstheme="minorHAnsi"/>
          <w:sz w:val="22"/>
          <w:szCs w:val="22"/>
          <w:lang w:val="lt-LT"/>
        </w:rPr>
        <w:t xml:space="preserve">angl. </w:t>
      </w:r>
      <w:proofErr w:type="spellStart"/>
      <w:r w:rsidRPr="004B75FA">
        <w:rPr>
          <w:rFonts w:asciiTheme="minorHAnsi" w:hAnsiTheme="minorHAnsi" w:cstheme="minorHAnsi"/>
          <w:sz w:val="22"/>
          <w:szCs w:val="22"/>
          <w:lang w:val="lt-LT"/>
        </w:rPr>
        <w:t>Good</w:t>
      </w:r>
      <w:proofErr w:type="spellEnd"/>
      <w:r w:rsidRPr="004B75FA">
        <w:rPr>
          <w:rFonts w:asciiTheme="minorHAnsi" w:hAnsiTheme="minorHAnsi" w:cstheme="minorHAnsi"/>
          <w:sz w:val="22"/>
          <w:szCs w:val="22"/>
          <w:lang w:val="lt-LT"/>
        </w:rPr>
        <w:t xml:space="preserve"> </w:t>
      </w:r>
      <w:proofErr w:type="spellStart"/>
      <w:r w:rsidRPr="004B75FA">
        <w:rPr>
          <w:rFonts w:asciiTheme="minorHAnsi" w:hAnsiTheme="minorHAnsi" w:cstheme="minorHAnsi"/>
          <w:sz w:val="22"/>
          <w:szCs w:val="22"/>
          <w:lang w:val="lt-LT"/>
        </w:rPr>
        <w:t>Agricultur</w:t>
      </w:r>
      <w:r w:rsidR="00D6281A">
        <w:rPr>
          <w:rFonts w:asciiTheme="minorHAnsi" w:hAnsiTheme="minorHAnsi" w:cstheme="minorHAnsi"/>
          <w:sz w:val="22"/>
          <w:szCs w:val="22"/>
          <w:lang w:val="lt-LT"/>
        </w:rPr>
        <w:t>al</w:t>
      </w:r>
      <w:proofErr w:type="spellEnd"/>
      <w:r w:rsidR="00D6281A">
        <w:rPr>
          <w:rFonts w:asciiTheme="minorHAnsi" w:hAnsiTheme="minorHAnsi" w:cstheme="minorHAnsi"/>
          <w:sz w:val="22"/>
          <w:szCs w:val="22"/>
          <w:lang w:val="lt-LT"/>
        </w:rPr>
        <w:t xml:space="preserve"> </w:t>
      </w:r>
      <w:proofErr w:type="spellStart"/>
      <w:r w:rsidRPr="004B75FA">
        <w:rPr>
          <w:rFonts w:asciiTheme="minorHAnsi" w:hAnsiTheme="minorHAnsi" w:cstheme="minorHAnsi"/>
          <w:sz w:val="22"/>
          <w:szCs w:val="22"/>
          <w:lang w:val="lt-LT"/>
        </w:rPr>
        <w:t>Practice</w:t>
      </w:r>
      <w:proofErr w:type="spellEnd"/>
      <w:r w:rsidR="00D6281A">
        <w:rPr>
          <w:rFonts w:asciiTheme="minorHAnsi" w:hAnsiTheme="minorHAnsi" w:cstheme="minorHAnsi"/>
          <w:sz w:val="22"/>
          <w:szCs w:val="22"/>
          <w:lang w:val="lt-LT"/>
        </w:rPr>
        <w:t xml:space="preserve"> – Geroji žemės ūkio praktika</w:t>
      </w:r>
      <w:r w:rsidRPr="004B75FA">
        <w:rPr>
          <w:rFonts w:asciiTheme="minorHAnsi" w:hAnsiTheme="minorHAnsi" w:cstheme="minorHAnsi"/>
          <w:sz w:val="22"/>
          <w:szCs w:val="22"/>
          <w:lang w:val="lt-LT"/>
        </w:rPr>
        <w:t>) sertifikatą, kuris garantuoja, kad daržovės yra auginamos tvariai ir saugiai. Jo teigimu, tik tokiu būdu auginamos daržovės išlaiko kiek įmanoma daugiau žmogaus organizmui reikalingų mineralinių ir kitų medžiagų bei gali prisidėti prie mūsų imuniteto stiprinimo.</w:t>
      </w:r>
    </w:p>
    <w:p w14:paraId="5ABF0EC0" w14:textId="4D246173" w:rsidR="004B75FA" w:rsidRPr="004B75FA" w:rsidRDefault="004B75FA" w:rsidP="004B75FA">
      <w:pPr>
        <w:spacing w:after="160"/>
        <w:jc w:val="both"/>
        <w:rPr>
          <w:rFonts w:asciiTheme="minorHAnsi" w:hAnsiTheme="minorHAnsi" w:cstheme="minorHAnsi"/>
          <w:sz w:val="22"/>
          <w:szCs w:val="22"/>
          <w:lang w:val="lt-LT"/>
        </w:rPr>
      </w:pPr>
      <w:r w:rsidRPr="004B75FA">
        <w:rPr>
          <w:rFonts w:asciiTheme="minorHAnsi" w:hAnsiTheme="minorHAnsi" w:cstheme="minorHAnsi"/>
          <w:sz w:val="22"/>
          <w:szCs w:val="22"/>
          <w:lang w:val="lt-LT"/>
        </w:rPr>
        <w:t>„Agurkas yra sudarytas iš maždaug 95 proc. vandens, o likusią dalį sudaro įvairiausi mineralai bei antioksidantai, reikalingi žmogaus organizmui – nuo kalcio ir magnio iki vitaminų A, C, K bei kitų. Kadangi valgant agurkus visos mūsų gaunamos medžiagos yra natūralios, žmogaus kūnas jas įsisavina daug greičiau, tad agurkų ir kitų daržovių valgymas stiprina mūsų imunitetą ir daro mu</w:t>
      </w:r>
      <w:r w:rsidR="006D570D">
        <w:rPr>
          <w:rFonts w:asciiTheme="minorHAnsi" w:hAnsiTheme="minorHAnsi" w:cstheme="minorHAnsi"/>
          <w:sz w:val="22"/>
          <w:szCs w:val="22"/>
          <w:lang w:val="lt-LT"/>
        </w:rPr>
        <w:t>s atsparesnius ligoms“, – sako ūkininkas</w:t>
      </w:r>
      <w:r w:rsidRPr="004B75FA">
        <w:rPr>
          <w:rFonts w:asciiTheme="minorHAnsi" w:hAnsiTheme="minorHAnsi" w:cstheme="minorHAnsi"/>
          <w:sz w:val="22"/>
          <w:szCs w:val="22"/>
          <w:lang w:val="lt-LT"/>
        </w:rPr>
        <w:t>.</w:t>
      </w:r>
    </w:p>
    <w:p w14:paraId="6EA5C552" w14:textId="77777777" w:rsidR="004B75FA" w:rsidRPr="004B75FA" w:rsidRDefault="004B75FA" w:rsidP="004B75FA">
      <w:pPr>
        <w:spacing w:after="160"/>
        <w:jc w:val="both"/>
        <w:rPr>
          <w:rFonts w:asciiTheme="minorHAnsi" w:hAnsiTheme="minorHAnsi" w:cstheme="minorHAnsi"/>
          <w:b/>
          <w:sz w:val="22"/>
          <w:szCs w:val="22"/>
          <w:lang w:val="lt-LT"/>
        </w:rPr>
      </w:pPr>
      <w:r w:rsidRPr="004B75FA">
        <w:rPr>
          <w:rFonts w:asciiTheme="minorHAnsi" w:hAnsiTheme="minorHAnsi" w:cstheme="minorHAnsi"/>
          <w:b/>
          <w:sz w:val="22"/>
          <w:szCs w:val="22"/>
          <w:lang w:val="lt-LT"/>
        </w:rPr>
        <w:t>Išskirtinis dėmesys kokybei</w:t>
      </w:r>
    </w:p>
    <w:p w14:paraId="688FD85E" w14:textId="77777777" w:rsidR="004B75FA" w:rsidRPr="004B75FA" w:rsidRDefault="004B75FA" w:rsidP="004B75FA">
      <w:pPr>
        <w:spacing w:after="160"/>
        <w:jc w:val="both"/>
        <w:rPr>
          <w:rFonts w:asciiTheme="minorHAnsi" w:hAnsiTheme="minorHAnsi" w:cstheme="minorHAnsi"/>
          <w:sz w:val="22"/>
          <w:szCs w:val="22"/>
          <w:lang w:val="lt-LT"/>
        </w:rPr>
      </w:pPr>
      <w:r w:rsidRPr="004B75FA">
        <w:rPr>
          <w:rFonts w:asciiTheme="minorHAnsi" w:hAnsiTheme="minorHAnsi" w:cstheme="minorHAnsi"/>
          <w:sz w:val="22"/>
          <w:szCs w:val="22"/>
          <w:lang w:val="lt-LT"/>
        </w:rPr>
        <w:t xml:space="preserve">„Lidl Lietuva“ kokybės užtikrinimo departamento atstovė Laura </w:t>
      </w:r>
      <w:proofErr w:type="spellStart"/>
      <w:r w:rsidRPr="004B75FA">
        <w:rPr>
          <w:rFonts w:asciiTheme="minorHAnsi" w:hAnsiTheme="minorHAnsi" w:cstheme="minorHAnsi"/>
          <w:sz w:val="22"/>
          <w:szCs w:val="22"/>
          <w:lang w:val="lt-LT"/>
        </w:rPr>
        <w:t>Danilevičiūtė</w:t>
      </w:r>
      <w:proofErr w:type="spellEnd"/>
      <w:r w:rsidRPr="004B75FA">
        <w:rPr>
          <w:rFonts w:asciiTheme="minorHAnsi" w:hAnsiTheme="minorHAnsi" w:cstheme="minorHAnsi"/>
          <w:sz w:val="22"/>
          <w:szCs w:val="22"/>
          <w:lang w:val="lt-LT"/>
        </w:rPr>
        <w:t xml:space="preserve"> pasakoja, kad prekybos tinklas deda papildomas pastangas siekiant užtikrinti parduodamų daržovių kokybę. </w:t>
      </w:r>
    </w:p>
    <w:p w14:paraId="716C7878" w14:textId="77777777" w:rsidR="004B75FA" w:rsidRPr="004B75FA" w:rsidRDefault="004B75FA" w:rsidP="004B75FA">
      <w:pPr>
        <w:spacing w:after="160"/>
        <w:jc w:val="both"/>
        <w:rPr>
          <w:rFonts w:asciiTheme="minorHAnsi" w:hAnsiTheme="minorHAnsi" w:cstheme="minorHAnsi"/>
          <w:sz w:val="22"/>
          <w:szCs w:val="22"/>
          <w:lang w:val="lt-LT"/>
        </w:rPr>
      </w:pPr>
      <w:r w:rsidRPr="004B75FA">
        <w:rPr>
          <w:rFonts w:asciiTheme="minorHAnsi" w:hAnsiTheme="minorHAnsi" w:cstheme="minorHAnsi"/>
          <w:sz w:val="22"/>
          <w:szCs w:val="22"/>
          <w:lang w:val="lt-LT"/>
        </w:rPr>
        <w:t xml:space="preserve">„Šviežioms daržovėms keliame vienus griežčiausių reikalavimų rinkoje: patvirtinti veikliosios medžiagos likučių kiekiai negali viršyti trečdalio didžiausios leistinos likučių koncentracijos – jis siekia 33 proc. nuo ES nustatyto limito. Be to, aptinkamų veikliųjų medžiagų likučių skaičius negali viršyti penkių, o bendra nustatytų pesticidų likučių suma negali viršyti 80 proc. Mūsų partneriai, įskaitant ir „Anykščių daržoves“, žinodami šiuos ir kitus griežtus reikalavimus, sugeba juos užtikrinti ir į parduotuves pristatyti aukščiausios kokybės daržoves“, – sako L. </w:t>
      </w:r>
      <w:proofErr w:type="spellStart"/>
      <w:r w:rsidRPr="004B75FA">
        <w:rPr>
          <w:rFonts w:asciiTheme="minorHAnsi" w:hAnsiTheme="minorHAnsi" w:cstheme="minorHAnsi"/>
          <w:sz w:val="22"/>
          <w:szCs w:val="22"/>
          <w:lang w:val="lt-LT"/>
        </w:rPr>
        <w:t>Danilevičiūtė</w:t>
      </w:r>
      <w:proofErr w:type="spellEnd"/>
      <w:r w:rsidRPr="004B75FA">
        <w:rPr>
          <w:rFonts w:asciiTheme="minorHAnsi" w:hAnsiTheme="minorHAnsi" w:cstheme="minorHAnsi"/>
          <w:sz w:val="22"/>
          <w:szCs w:val="22"/>
          <w:lang w:val="lt-LT"/>
        </w:rPr>
        <w:t>.</w:t>
      </w:r>
    </w:p>
    <w:p w14:paraId="69568A21" w14:textId="77777777" w:rsidR="004B75FA" w:rsidRPr="004B75FA" w:rsidRDefault="004B75FA" w:rsidP="004B75FA">
      <w:pPr>
        <w:spacing w:after="160"/>
        <w:jc w:val="both"/>
        <w:rPr>
          <w:rFonts w:asciiTheme="minorHAnsi" w:hAnsiTheme="minorHAnsi" w:cstheme="minorHAnsi"/>
          <w:sz w:val="22"/>
          <w:szCs w:val="22"/>
          <w:lang w:val="lt-LT"/>
        </w:rPr>
      </w:pPr>
      <w:r w:rsidRPr="004B75FA">
        <w:rPr>
          <w:rFonts w:asciiTheme="minorHAnsi" w:hAnsiTheme="minorHAnsi" w:cstheme="minorHAnsi"/>
          <w:sz w:val="22"/>
          <w:szCs w:val="22"/>
          <w:lang w:val="lt-LT"/>
        </w:rPr>
        <w:t>Ji pažymi, kad visos daržovės esančios „Lidl“ parduotuvėse yra tiriamos akredituotose laboratorijose Vokietijoje ir Lenkijoje, siekiant įsitikinti, kad tiekėjai sėkmingai laikosi šių nurodymų.</w:t>
      </w:r>
    </w:p>
    <w:p w14:paraId="37FDFB77" w14:textId="77777777" w:rsidR="004B75FA" w:rsidRPr="004B75FA" w:rsidRDefault="004B75FA" w:rsidP="004B75FA">
      <w:pPr>
        <w:spacing w:after="160"/>
        <w:jc w:val="both"/>
        <w:rPr>
          <w:rFonts w:asciiTheme="minorHAnsi" w:hAnsiTheme="minorHAnsi" w:cstheme="minorHAnsi"/>
          <w:b/>
          <w:sz w:val="22"/>
          <w:szCs w:val="22"/>
          <w:lang w:val="lt-LT"/>
        </w:rPr>
      </w:pPr>
      <w:r w:rsidRPr="004B75FA">
        <w:rPr>
          <w:rFonts w:asciiTheme="minorHAnsi" w:hAnsiTheme="minorHAnsi" w:cstheme="minorHAnsi"/>
          <w:b/>
          <w:sz w:val="22"/>
          <w:szCs w:val="22"/>
          <w:lang w:val="lt-LT"/>
        </w:rPr>
        <w:t>Tikisi solidarumo</w:t>
      </w:r>
    </w:p>
    <w:p w14:paraId="25A4D827" w14:textId="37C7CFCC" w:rsidR="004B75FA" w:rsidRPr="004B75FA" w:rsidRDefault="006D570D" w:rsidP="004B75FA">
      <w:pPr>
        <w:spacing w:after="160"/>
        <w:jc w:val="both"/>
        <w:rPr>
          <w:rFonts w:asciiTheme="minorHAnsi" w:hAnsiTheme="minorHAnsi" w:cstheme="minorHAnsi"/>
          <w:sz w:val="22"/>
          <w:szCs w:val="22"/>
          <w:lang w:val="lt-LT"/>
        </w:rPr>
      </w:pPr>
      <w:r>
        <w:rPr>
          <w:rFonts w:asciiTheme="minorHAnsi" w:hAnsiTheme="minorHAnsi" w:cstheme="minorHAnsi"/>
          <w:sz w:val="22"/>
          <w:szCs w:val="22"/>
          <w:lang w:val="lt-LT"/>
        </w:rPr>
        <w:t>A</w:t>
      </w:r>
      <w:r w:rsidR="00D6281A">
        <w:rPr>
          <w:rFonts w:asciiTheme="minorHAnsi" w:hAnsiTheme="minorHAnsi" w:cstheme="minorHAnsi"/>
          <w:sz w:val="22"/>
          <w:szCs w:val="22"/>
          <w:lang w:val="lt-LT"/>
        </w:rPr>
        <w:t>. Juška</w:t>
      </w:r>
      <w:r w:rsidR="004B75FA" w:rsidRPr="004B75FA">
        <w:rPr>
          <w:rFonts w:asciiTheme="minorHAnsi" w:hAnsiTheme="minorHAnsi" w:cstheme="minorHAnsi"/>
          <w:sz w:val="22"/>
          <w:szCs w:val="22"/>
          <w:lang w:val="lt-LT"/>
        </w:rPr>
        <w:t xml:space="preserve"> pasakoja, kad prekybos tinklui „Lidl“ pradėjus savo veiklą Lietuvoje, šalyje pradėjo keistis konkurencinė situacija – tarp prekybos tinklų atsirado daugiau noro kalbėtis, diskutuoti ir aptarti kainų klausimus. </w:t>
      </w:r>
    </w:p>
    <w:p w14:paraId="4005146E" w14:textId="77777777" w:rsidR="004B75FA" w:rsidRPr="004B75FA" w:rsidRDefault="004B75FA" w:rsidP="004B75FA">
      <w:pPr>
        <w:spacing w:after="160"/>
        <w:jc w:val="both"/>
        <w:rPr>
          <w:rFonts w:asciiTheme="minorHAnsi" w:hAnsiTheme="minorHAnsi" w:cstheme="minorHAnsi"/>
          <w:sz w:val="22"/>
          <w:szCs w:val="22"/>
          <w:lang w:val="lt-LT"/>
        </w:rPr>
      </w:pPr>
      <w:r w:rsidRPr="004B75FA">
        <w:rPr>
          <w:rFonts w:asciiTheme="minorHAnsi" w:hAnsiTheme="minorHAnsi" w:cstheme="minorHAnsi"/>
          <w:sz w:val="22"/>
          <w:szCs w:val="22"/>
          <w:lang w:val="lt-LT"/>
        </w:rPr>
        <w:t>Jis priduria, kad būtent dialogas ir solidarumas su Lietuvoje savo produkciją auginančiais ūkininkais šiuo sudėtingu laikotarpiu yra reikalingas labiausiai.</w:t>
      </w:r>
    </w:p>
    <w:p w14:paraId="470CFEAF" w14:textId="68949480" w:rsidR="00FC0F73" w:rsidRPr="004B75FA" w:rsidRDefault="004B75FA" w:rsidP="004B75FA">
      <w:pPr>
        <w:spacing w:after="160"/>
        <w:jc w:val="both"/>
        <w:rPr>
          <w:rFonts w:asciiTheme="minorHAnsi" w:hAnsiTheme="minorHAnsi" w:cstheme="minorHAnsi"/>
          <w:sz w:val="22"/>
          <w:szCs w:val="22"/>
          <w:lang w:val="lt-LT" w:eastAsia="lt-LT"/>
        </w:rPr>
      </w:pPr>
      <w:r w:rsidRPr="004B75FA">
        <w:rPr>
          <w:rFonts w:asciiTheme="minorHAnsi" w:hAnsiTheme="minorHAnsi" w:cstheme="minorHAnsi"/>
          <w:sz w:val="22"/>
          <w:szCs w:val="22"/>
          <w:lang w:val="lt-LT"/>
        </w:rPr>
        <w:lastRenderedPageBreak/>
        <w:t>„Nors šiuo metu svarbiausia yra būti namuose ir išlikti sveikiems, tikiuosi, kad Lietuvos ekonomika kuo greičiau sugrįš į senas vėžes ir jau artimiausiu metu galėsime gyventi kaip prieš karantiną. Vis dėlto pereinamuoju laikotarpiu visiems šalies verslininkams bei ūkininkams, gaminantiems ar auginantiems lietuvišką produkciją, reikės papildomo palaikymo ir supratimo iš prekybos tinklų bei jų klientų – viliuosi, kad didesnį prioritetą gyventojai skirs ne tik Lietuvoje užaugintoms daržovėms, bet ir kitiems šalyje pagamintiems produktams“, – sak</w:t>
      </w:r>
      <w:r w:rsidR="006D570D">
        <w:rPr>
          <w:rFonts w:asciiTheme="minorHAnsi" w:hAnsiTheme="minorHAnsi" w:cstheme="minorHAnsi"/>
          <w:sz w:val="22"/>
          <w:szCs w:val="22"/>
          <w:lang w:val="lt-LT"/>
        </w:rPr>
        <w:t>o A</w:t>
      </w:r>
      <w:r w:rsidRPr="004B75FA">
        <w:rPr>
          <w:rFonts w:asciiTheme="minorHAnsi" w:hAnsiTheme="minorHAnsi" w:cstheme="minorHAnsi"/>
          <w:sz w:val="22"/>
          <w:szCs w:val="22"/>
          <w:lang w:val="lt-LT"/>
        </w:rPr>
        <w:t>. Juška.</w:t>
      </w:r>
    </w:p>
    <w:p w14:paraId="4F1E1165" w14:textId="77777777" w:rsidR="009D3D01" w:rsidRPr="00FC0F73" w:rsidRDefault="009D3D01" w:rsidP="005802C5">
      <w:pPr>
        <w:spacing w:after="160"/>
        <w:jc w:val="both"/>
        <w:rPr>
          <w:rFonts w:asciiTheme="minorHAnsi" w:hAnsiTheme="minorHAnsi" w:cstheme="minorHAnsi"/>
          <w:sz w:val="22"/>
          <w:szCs w:val="22"/>
          <w:lang w:val="lt-LT" w:eastAsia="lt-LT"/>
        </w:rPr>
      </w:pPr>
    </w:p>
    <w:p w14:paraId="5EF692F1" w14:textId="77777777" w:rsidR="00D6281A" w:rsidRPr="00D6281A" w:rsidRDefault="00D6281A" w:rsidP="00D6281A">
      <w:pPr>
        <w:jc w:val="both"/>
        <w:rPr>
          <w:rFonts w:asciiTheme="minorHAnsi" w:hAnsiTheme="minorHAnsi" w:cstheme="minorHAnsi"/>
          <w:b/>
          <w:sz w:val="22"/>
          <w:szCs w:val="22"/>
          <w:lang w:val="lt-LT"/>
        </w:rPr>
      </w:pPr>
      <w:r w:rsidRPr="00D6281A">
        <w:rPr>
          <w:rFonts w:asciiTheme="minorHAnsi" w:hAnsiTheme="minorHAnsi" w:cstheme="minorHAnsi"/>
          <w:b/>
          <w:sz w:val="22"/>
          <w:szCs w:val="22"/>
          <w:lang w:val="lt-LT"/>
        </w:rPr>
        <w:t>Daugiau informacijos:</w:t>
      </w:r>
    </w:p>
    <w:p w14:paraId="4082AEF9" w14:textId="77777777" w:rsidR="00D6281A" w:rsidRDefault="00D6281A" w:rsidP="00D6281A">
      <w:pPr>
        <w:jc w:val="both"/>
        <w:rPr>
          <w:rFonts w:asciiTheme="minorHAnsi" w:hAnsiTheme="minorHAnsi" w:cstheme="minorHAnsi"/>
          <w:bCs/>
          <w:sz w:val="22"/>
          <w:szCs w:val="22"/>
          <w:lang w:val="lt-LT"/>
        </w:rPr>
      </w:pPr>
    </w:p>
    <w:p w14:paraId="3470225C" w14:textId="6FCDAD6A" w:rsidR="00D6281A" w:rsidRPr="00D6281A" w:rsidRDefault="00D6281A" w:rsidP="00D6281A">
      <w:pPr>
        <w:jc w:val="both"/>
        <w:rPr>
          <w:rFonts w:asciiTheme="minorHAnsi" w:hAnsiTheme="minorHAnsi" w:cstheme="minorHAnsi"/>
          <w:bCs/>
          <w:sz w:val="22"/>
          <w:szCs w:val="22"/>
          <w:lang w:val="lt-LT"/>
        </w:rPr>
      </w:pPr>
      <w:r w:rsidRPr="00D6281A">
        <w:rPr>
          <w:rFonts w:asciiTheme="minorHAnsi" w:hAnsiTheme="minorHAnsi" w:cstheme="minorHAnsi"/>
          <w:bCs/>
          <w:sz w:val="22"/>
          <w:szCs w:val="22"/>
          <w:lang w:val="lt-LT"/>
        </w:rPr>
        <w:t>Lina Skersytė</w:t>
      </w:r>
    </w:p>
    <w:p w14:paraId="4CE2F219" w14:textId="77777777" w:rsidR="00D6281A" w:rsidRPr="00D6281A" w:rsidRDefault="00D6281A" w:rsidP="00D6281A">
      <w:pPr>
        <w:jc w:val="both"/>
        <w:rPr>
          <w:rFonts w:asciiTheme="minorHAnsi" w:hAnsiTheme="minorHAnsi" w:cstheme="minorHAnsi"/>
          <w:bCs/>
          <w:sz w:val="22"/>
          <w:szCs w:val="22"/>
          <w:lang w:val="lt-LT"/>
        </w:rPr>
      </w:pPr>
      <w:r w:rsidRPr="00D6281A">
        <w:rPr>
          <w:rFonts w:asciiTheme="minorHAnsi" w:hAnsiTheme="minorHAnsi" w:cstheme="minorHAnsi"/>
          <w:bCs/>
          <w:sz w:val="22"/>
          <w:szCs w:val="22"/>
          <w:lang w:val="lt-LT"/>
        </w:rPr>
        <w:t>Korporatyvinių reikalų ir komunikacijos departamentas</w:t>
      </w:r>
    </w:p>
    <w:p w14:paraId="396E7848" w14:textId="77777777" w:rsidR="00D6281A" w:rsidRPr="00D6281A" w:rsidRDefault="00D6281A" w:rsidP="00D6281A">
      <w:pPr>
        <w:jc w:val="both"/>
        <w:rPr>
          <w:rFonts w:asciiTheme="minorHAnsi" w:hAnsiTheme="minorHAnsi" w:cstheme="minorHAnsi"/>
          <w:bCs/>
          <w:sz w:val="22"/>
          <w:szCs w:val="22"/>
          <w:lang w:val="lt-LT"/>
        </w:rPr>
      </w:pPr>
      <w:r w:rsidRPr="00D6281A">
        <w:rPr>
          <w:rFonts w:asciiTheme="minorHAnsi" w:hAnsiTheme="minorHAnsi" w:cstheme="minorHAnsi"/>
          <w:bCs/>
          <w:sz w:val="22"/>
          <w:szCs w:val="22"/>
          <w:lang w:val="lt-LT"/>
        </w:rPr>
        <w:t>UAB „Lidl Lietuva“ </w:t>
      </w:r>
    </w:p>
    <w:p w14:paraId="5E093BC5" w14:textId="77777777" w:rsidR="00D6281A" w:rsidRPr="00D6281A" w:rsidRDefault="00D6281A" w:rsidP="00D6281A">
      <w:pPr>
        <w:jc w:val="both"/>
        <w:rPr>
          <w:rFonts w:asciiTheme="minorHAnsi" w:hAnsiTheme="minorHAnsi" w:cstheme="minorHAnsi"/>
          <w:bCs/>
          <w:sz w:val="22"/>
          <w:szCs w:val="22"/>
          <w:lang w:val="lt-LT"/>
        </w:rPr>
      </w:pPr>
      <w:r w:rsidRPr="00D6281A">
        <w:rPr>
          <w:rFonts w:asciiTheme="minorHAnsi" w:hAnsiTheme="minorHAnsi" w:cstheme="minorHAnsi"/>
          <w:bCs/>
          <w:sz w:val="22"/>
          <w:szCs w:val="22"/>
          <w:lang w:val="lt-LT"/>
        </w:rPr>
        <w:t>Tel. +370 5 267 3228, mob. tel. +370 680 53556</w:t>
      </w:r>
    </w:p>
    <w:p w14:paraId="469CB1F6" w14:textId="55E7CB8A" w:rsidR="0018531F" w:rsidRDefault="00673943" w:rsidP="00D6281A">
      <w:pPr>
        <w:jc w:val="both"/>
        <w:rPr>
          <w:rFonts w:asciiTheme="minorHAnsi" w:hAnsiTheme="minorHAnsi" w:cstheme="minorHAnsi"/>
          <w:bCs/>
          <w:sz w:val="22"/>
          <w:szCs w:val="22"/>
          <w:lang w:val="lt-LT"/>
        </w:rPr>
      </w:pPr>
      <w:hyperlink r:id="rId11" w:history="1">
        <w:r w:rsidR="00D6281A" w:rsidRPr="00FB62D2">
          <w:rPr>
            <w:rStyle w:val="Hyperlink"/>
            <w:rFonts w:asciiTheme="minorHAnsi" w:hAnsiTheme="minorHAnsi" w:cstheme="minorHAnsi"/>
            <w:bCs/>
            <w:sz w:val="22"/>
            <w:szCs w:val="22"/>
            <w:lang w:val="lt-LT"/>
          </w:rPr>
          <w:t>lina.skersyte@lidl.lt</w:t>
        </w:r>
      </w:hyperlink>
    </w:p>
    <w:p w14:paraId="6119DB3A" w14:textId="77777777" w:rsidR="00D6281A" w:rsidRPr="00D6281A" w:rsidRDefault="00D6281A" w:rsidP="00D6281A">
      <w:pPr>
        <w:jc w:val="both"/>
        <w:rPr>
          <w:rFonts w:asciiTheme="minorHAnsi" w:hAnsiTheme="minorHAnsi" w:cstheme="minorHAnsi"/>
          <w:bCs/>
          <w:sz w:val="22"/>
          <w:szCs w:val="22"/>
          <w:lang w:val="lt-LT"/>
        </w:rPr>
      </w:pPr>
    </w:p>
    <w:p w14:paraId="2226C53A" w14:textId="77777777" w:rsidR="005802C5" w:rsidRPr="00FC0F73" w:rsidRDefault="005802C5" w:rsidP="005802C5">
      <w:pPr>
        <w:jc w:val="both"/>
        <w:rPr>
          <w:rFonts w:asciiTheme="minorHAnsi" w:hAnsiTheme="minorHAnsi" w:cstheme="minorHAnsi"/>
          <w:sz w:val="22"/>
          <w:szCs w:val="22"/>
          <w:lang w:val="lt-LT"/>
        </w:rPr>
      </w:pPr>
    </w:p>
    <w:p w14:paraId="4F41B4C9" w14:textId="77777777" w:rsidR="00365615" w:rsidRPr="00FC0F73"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FC0F73" w:rsidSect="00D6281A">
      <w:headerReference w:type="even" r:id="rId12"/>
      <w:headerReference w:type="default" r:id="rId13"/>
      <w:footerReference w:type="default" r:id="rId14"/>
      <w:headerReference w:type="first" r:id="rId15"/>
      <w:footerReference w:type="first" r:id="rId16"/>
      <w:pgSz w:w="11900" w:h="16840"/>
      <w:pgMar w:top="720" w:right="720" w:bottom="2608"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45F5E8" w14:textId="77777777" w:rsidR="00457E93" w:rsidRDefault="00457E93">
      <w:r>
        <w:separator/>
      </w:r>
    </w:p>
  </w:endnote>
  <w:endnote w:type="continuationSeparator" w:id="0">
    <w:p w14:paraId="759E339C" w14:textId="77777777" w:rsidR="00457E93" w:rsidRDefault="00457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altName w:val="Courier New"/>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C39542" w14:textId="77777777" w:rsidR="00457E93" w:rsidRDefault="00457E93">
      <w:r>
        <w:separator/>
      </w:r>
    </w:p>
  </w:footnote>
  <w:footnote w:type="continuationSeparator" w:id="0">
    <w:p w14:paraId="2C143761" w14:textId="77777777" w:rsidR="00457E93" w:rsidRDefault="00457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6E3D"/>
    <w:rsid w:val="000244F4"/>
    <w:rsid w:val="00024B95"/>
    <w:rsid w:val="00030F70"/>
    <w:rsid w:val="00031F0A"/>
    <w:rsid w:val="000368C1"/>
    <w:rsid w:val="00036F4B"/>
    <w:rsid w:val="00041D7C"/>
    <w:rsid w:val="000423C8"/>
    <w:rsid w:val="00050643"/>
    <w:rsid w:val="00051C1A"/>
    <w:rsid w:val="0005215F"/>
    <w:rsid w:val="000536DD"/>
    <w:rsid w:val="000701FB"/>
    <w:rsid w:val="00073DBC"/>
    <w:rsid w:val="00073E54"/>
    <w:rsid w:val="00085291"/>
    <w:rsid w:val="000854A5"/>
    <w:rsid w:val="00087FB0"/>
    <w:rsid w:val="000903AE"/>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789"/>
    <w:rsid w:val="000D4D08"/>
    <w:rsid w:val="000D7B12"/>
    <w:rsid w:val="000E2F83"/>
    <w:rsid w:val="000E3A0B"/>
    <w:rsid w:val="000E45B5"/>
    <w:rsid w:val="000E6584"/>
    <w:rsid w:val="000E682E"/>
    <w:rsid w:val="000E7798"/>
    <w:rsid w:val="000F0691"/>
    <w:rsid w:val="000F1A50"/>
    <w:rsid w:val="000F4AA7"/>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6FF5"/>
    <w:rsid w:val="001E7F34"/>
    <w:rsid w:val="001F43C7"/>
    <w:rsid w:val="001F7D58"/>
    <w:rsid w:val="002047CD"/>
    <w:rsid w:val="002050D8"/>
    <w:rsid w:val="00212485"/>
    <w:rsid w:val="00214CC4"/>
    <w:rsid w:val="0021549D"/>
    <w:rsid w:val="002236CF"/>
    <w:rsid w:val="00224A0E"/>
    <w:rsid w:val="0024375F"/>
    <w:rsid w:val="00245B5D"/>
    <w:rsid w:val="00245D42"/>
    <w:rsid w:val="0024702B"/>
    <w:rsid w:val="002579F7"/>
    <w:rsid w:val="00270101"/>
    <w:rsid w:val="002757E4"/>
    <w:rsid w:val="002807F3"/>
    <w:rsid w:val="00285988"/>
    <w:rsid w:val="002876D5"/>
    <w:rsid w:val="00291216"/>
    <w:rsid w:val="002950E4"/>
    <w:rsid w:val="00296A26"/>
    <w:rsid w:val="00296A44"/>
    <w:rsid w:val="002A1E0E"/>
    <w:rsid w:val="002A4569"/>
    <w:rsid w:val="002A5542"/>
    <w:rsid w:val="002A7736"/>
    <w:rsid w:val="002C2E67"/>
    <w:rsid w:val="002C3B7A"/>
    <w:rsid w:val="002C4B3F"/>
    <w:rsid w:val="002E2DC4"/>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57C0"/>
    <w:rsid w:val="00325FDC"/>
    <w:rsid w:val="00333175"/>
    <w:rsid w:val="00341980"/>
    <w:rsid w:val="00345BA2"/>
    <w:rsid w:val="003575E8"/>
    <w:rsid w:val="00362B84"/>
    <w:rsid w:val="003655CB"/>
    <w:rsid w:val="00365615"/>
    <w:rsid w:val="00371DF9"/>
    <w:rsid w:val="00375B7B"/>
    <w:rsid w:val="00376112"/>
    <w:rsid w:val="00385C5E"/>
    <w:rsid w:val="00390319"/>
    <w:rsid w:val="0039203E"/>
    <w:rsid w:val="00392E9B"/>
    <w:rsid w:val="0039562E"/>
    <w:rsid w:val="003A0E37"/>
    <w:rsid w:val="003A43AF"/>
    <w:rsid w:val="003A69C7"/>
    <w:rsid w:val="003B1DF9"/>
    <w:rsid w:val="003B3F46"/>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57E93"/>
    <w:rsid w:val="004605CB"/>
    <w:rsid w:val="00461FF5"/>
    <w:rsid w:val="00464A02"/>
    <w:rsid w:val="00465023"/>
    <w:rsid w:val="00475A80"/>
    <w:rsid w:val="00476EE7"/>
    <w:rsid w:val="00480EDC"/>
    <w:rsid w:val="00481CD9"/>
    <w:rsid w:val="0048423C"/>
    <w:rsid w:val="00490AAC"/>
    <w:rsid w:val="004924F1"/>
    <w:rsid w:val="004A1069"/>
    <w:rsid w:val="004A121F"/>
    <w:rsid w:val="004A3135"/>
    <w:rsid w:val="004A7C33"/>
    <w:rsid w:val="004B3B89"/>
    <w:rsid w:val="004B631A"/>
    <w:rsid w:val="004B75FA"/>
    <w:rsid w:val="004C23EE"/>
    <w:rsid w:val="004C2756"/>
    <w:rsid w:val="004D070E"/>
    <w:rsid w:val="004D3A1F"/>
    <w:rsid w:val="004D5BFF"/>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314EF"/>
    <w:rsid w:val="00532129"/>
    <w:rsid w:val="0053375F"/>
    <w:rsid w:val="00541101"/>
    <w:rsid w:val="0054133F"/>
    <w:rsid w:val="005477C9"/>
    <w:rsid w:val="00552E5A"/>
    <w:rsid w:val="00556726"/>
    <w:rsid w:val="00556B53"/>
    <w:rsid w:val="005636D1"/>
    <w:rsid w:val="00566588"/>
    <w:rsid w:val="00567942"/>
    <w:rsid w:val="00572D06"/>
    <w:rsid w:val="005773C6"/>
    <w:rsid w:val="0057774B"/>
    <w:rsid w:val="005802C5"/>
    <w:rsid w:val="00582B4A"/>
    <w:rsid w:val="0059418E"/>
    <w:rsid w:val="0059468D"/>
    <w:rsid w:val="005A5738"/>
    <w:rsid w:val="005A5FF7"/>
    <w:rsid w:val="005B6A9C"/>
    <w:rsid w:val="005B716F"/>
    <w:rsid w:val="005C21FA"/>
    <w:rsid w:val="005C3D4B"/>
    <w:rsid w:val="005D25AC"/>
    <w:rsid w:val="005D2AD8"/>
    <w:rsid w:val="005D55BC"/>
    <w:rsid w:val="005E5B00"/>
    <w:rsid w:val="005F5862"/>
    <w:rsid w:val="00601526"/>
    <w:rsid w:val="00603E1D"/>
    <w:rsid w:val="00610592"/>
    <w:rsid w:val="00612503"/>
    <w:rsid w:val="00612CF7"/>
    <w:rsid w:val="006134A1"/>
    <w:rsid w:val="0063005F"/>
    <w:rsid w:val="00635416"/>
    <w:rsid w:val="006443A2"/>
    <w:rsid w:val="00656470"/>
    <w:rsid w:val="006617A2"/>
    <w:rsid w:val="0066716C"/>
    <w:rsid w:val="00673943"/>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D570D"/>
    <w:rsid w:val="006E1AD8"/>
    <w:rsid w:val="006F6F56"/>
    <w:rsid w:val="006F7A60"/>
    <w:rsid w:val="00704F63"/>
    <w:rsid w:val="00706430"/>
    <w:rsid w:val="0071160E"/>
    <w:rsid w:val="00711AAC"/>
    <w:rsid w:val="00713B6D"/>
    <w:rsid w:val="00714C10"/>
    <w:rsid w:val="007151C0"/>
    <w:rsid w:val="007167A2"/>
    <w:rsid w:val="00723571"/>
    <w:rsid w:val="00726582"/>
    <w:rsid w:val="007331F7"/>
    <w:rsid w:val="00733B71"/>
    <w:rsid w:val="00737D85"/>
    <w:rsid w:val="00745F91"/>
    <w:rsid w:val="00751767"/>
    <w:rsid w:val="00751CE2"/>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29EF"/>
    <w:rsid w:val="007A39ED"/>
    <w:rsid w:val="007A4062"/>
    <w:rsid w:val="007B2334"/>
    <w:rsid w:val="007B5B58"/>
    <w:rsid w:val="007C2C75"/>
    <w:rsid w:val="007C4F76"/>
    <w:rsid w:val="007C7D54"/>
    <w:rsid w:val="007D173E"/>
    <w:rsid w:val="007D3EDE"/>
    <w:rsid w:val="007D4E77"/>
    <w:rsid w:val="007D7F69"/>
    <w:rsid w:val="007E01D5"/>
    <w:rsid w:val="007E7133"/>
    <w:rsid w:val="0080093C"/>
    <w:rsid w:val="00801DE3"/>
    <w:rsid w:val="00811486"/>
    <w:rsid w:val="008120E6"/>
    <w:rsid w:val="00821F27"/>
    <w:rsid w:val="0082729A"/>
    <w:rsid w:val="00830A3C"/>
    <w:rsid w:val="008312F0"/>
    <w:rsid w:val="00832B73"/>
    <w:rsid w:val="008435EE"/>
    <w:rsid w:val="00845CFE"/>
    <w:rsid w:val="00845EE4"/>
    <w:rsid w:val="00846FA3"/>
    <w:rsid w:val="0085150F"/>
    <w:rsid w:val="008560B0"/>
    <w:rsid w:val="00870371"/>
    <w:rsid w:val="008814D2"/>
    <w:rsid w:val="00890FAB"/>
    <w:rsid w:val="008916A1"/>
    <w:rsid w:val="008918AE"/>
    <w:rsid w:val="008925E0"/>
    <w:rsid w:val="008928E7"/>
    <w:rsid w:val="008A0BD3"/>
    <w:rsid w:val="008A52F6"/>
    <w:rsid w:val="008B02F1"/>
    <w:rsid w:val="008B4331"/>
    <w:rsid w:val="008B7297"/>
    <w:rsid w:val="008B78FB"/>
    <w:rsid w:val="008C2B5D"/>
    <w:rsid w:val="008C2EB5"/>
    <w:rsid w:val="008C5C5D"/>
    <w:rsid w:val="008C725A"/>
    <w:rsid w:val="008D1C20"/>
    <w:rsid w:val="008E05C0"/>
    <w:rsid w:val="008F107B"/>
    <w:rsid w:val="008F1454"/>
    <w:rsid w:val="008F450D"/>
    <w:rsid w:val="008F7EE5"/>
    <w:rsid w:val="00904A29"/>
    <w:rsid w:val="00905093"/>
    <w:rsid w:val="009067A3"/>
    <w:rsid w:val="00913FAE"/>
    <w:rsid w:val="00915AF1"/>
    <w:rsid w:val="00917442"/>
    <w:rsid w:val="009225D5"/>
    <w:rsid w:val="00924E66"/>
    <w:rsid w:val="00927BCF"/>
    <w:rsid w:val="009353B9"/>
    <w:rsid w:val="009360E3"/>
    <w:rsid w:val="00941E30"/>
    <w:rsid w:val="00945277"/>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6C6E"/>
    <w:rsid w:val="00997950"/>
    <w:rsid w:val="009A6B12"/>
    <w:rsid w:val="009B3851"/>
    <w:rsid w:val="009B7685"/>
    <w:rsid w:val="009B77E2"/>
    <w:rsid w:val="009C503F"/>
    <w:rsid w:val="009C5AB8"/>
    <w:rsid w:val="009D3D01"/>
    <w:rsid w:val="009D5B0A"/>
    <w:rsid w:val="009D5C25"/>
    <w:rsid w:val="009E0268"/>
    <w:rsid w:val="009E1ED7"/>
    <w:rsid w:val="009E61FF"/>
    <w:rsid w:val="009F0FB7"/>
    <w:rsid w:val="009F1BC0"/>
    <w:rsid w:val="009F2520"/>
    <w:rsid w:val="009F2BA8"/>
    <w:rsid w:val="00A018A0"/>
    <w:rsid w:val="00A029AD"/>
    <w:rsid w:val="00A044B8"/>
    <w:rsid w:val="00A2397F"/>
    <w:rsid w:val="00A34C22"/>
    <w:rsid w:val="00A410EA"/>
    <w:rsid w:val="00A471E9"/>
    <w:rsid w:val="00A55ABF"/>
    <w:rsid w:val="00A56BA5"/>
    <w:rsid w:val="00A60085"/>
    <w:rsid w:val="00A6403C"/>
    <w:rsid w:val="00A66709"/>
    <w:rsid w:val="00A66DD8"/>
    <w:rsid w:val="00A66FB3"/>
    <w:rsid w:val="00A756F8"/>
    <w:rsid w:val="00A75C3A"/>
    <w:rsid w:val="00A80AA7"/>
    <w:rsid w:val="00A8413D"/>
    <w:rsid w:val="00A925FE"/>
    <w:rsid w:val="00A94EF5"/>
    <w:rsid w:val="00AA07EF"/>
    <w:rsid w:val="00AA0A97"/>
    <w:rsid w:val="00AA5747"/>
    <w:rsid w:val="00AB3384"/>
    <w:rsid w:val="00AB47B2"/>
    <w:rsid w:val="00AB5D5F"/>
    <w:rsid w:val="00AC5B1F"/>
    <w:rsid w:val="00AC78D1"/>
    <w:rsid w:val="00AD1770"/>
    <w:rsid w:val="00AD5DE7"/>
    <w:rsid w:val="00AD750F"/>
    <w:rsid w:val="00AE0815"/>
    <w:rsid w:val="00AE4F81"/>
    <w:rsid w:val="00AE6001"/>
    <w:rsid w:val="00AE6807"/>
    <w:rsid w:val="00AE6E21"/>
    <w:rsid w:val="00AF34CE"/>
    <w:rsid w:val="00B11521"/>
    <w:rsid w:val="00B115ED"/>
    <w:rsid w:val="00B15707"/>
    <w:rsid w:val="00B22372"/>
    <w:rsid w:val="00B24125"/>
    <w:rsid w:val="00B31883"/>
    <w:rsid w:val="00B36366"/>
    <w:rsid w:val="00B40D88"/>
    <w:rsid w:val="00B41F6F"/>
    <w:rsid w:val="00B44AEE"/>
    <w:rsid w:val="00B473DA"/>
    <w:rsid w:val="00B47AC1"/>
    <w:rsid w:val="00B52912"/>
    <w:rsid w:val="00B6175D"/>
    <w:rsid w:val="00B625C8"/>
    <w:rsid w:val="00B62802"/>
    <w:rsid w:val="00B6433E"/>
    <w:rsid w:val="00B763F5"/>
    <w:rsid w:val="00B7766A"/>
    <w:rsid w:val="00B8290D"/>
    <w:rsid w:val="00B83F7A"/>
    <w:rsid w:val="00B854D6"/>
    <w:rsid w:val="00B9237E"/>
    <w:rsid w:val="00B96DA2"/>
    <w:rsid w:val="00BA4268"/>
    <w:rsid w:val="00BA646A"/>
    <w:rsid w:val="00BB0053"/>
    <w:rsid w:val="00BB066E"/>
    <w:rsid w:val="00BB0946"/>
    <w:rsid w:val="00BC390F"/>
    <w:rsid w:val="00BC58F4"/>
    <w:rsid w:val="00BD1CB6"/>
    <w:rsid w:val="00BD7AB8"/>
    <w:rsid w:val="00BE3D58"/>
    <w:rsid w:val="00BE5725"/>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400F0"/>
    <w:rsid w:val="00C43D66"/>
    <w:rsid w:val="00C45D35"/>
    <w:rsid w:val="00C4604D"/>
    <w:rsid w:val="00C47850"/>
    <w:rsid w:val="00C506D0"/>
    <w:rsid w:val="00C526FC"/>
    <w:rsid w:val="00C54CE1"/>
    <w:rsid w:val="00C80172"/>
    <w:rsid w:val="00CA4DAC"/>
    <w:rsid w:val="00CA55F0"/>
    <w:rsid w:val="00CC2EF2"/>
    <w:rsid w:val="00CC5993"/>
    <w:rsid w:val="00CD08EC"/>
    <w:rsid w:val="00CD1895"/>
    <w:rsid w:val="00CD706A"/>
    <w:rsid w:val="00CE2B74"/>
    <w:rsid w:val="00CE4B0D"/>
    <w:rsid w:val="00CE4F41"/>
    <w:rsid w:val="00CF55E8"/>
    <w:rsid w:val="00D065F9"/>
    <w:rsid w:val="00D070C5"/>
    <w:rsid w:val="00D13F97"/>
    <w:rsid w:val="00D22734"/>
    <w:rsid w:val="00D355FF"/>
    <w:rsid w:val="00D5351C"/>
    <w:rsid w:val="00D5353A"/>
    <w:rsid w:val="00D53AD5"/>
    <w:rsid w:val="00D53D8F"/>
    <w:rsid w:val="00D54173"/>
    <w:rsid w:val="00D6281A"/>
    <w:rsid w:val="00D637C2"/>
    <w:rsid w:val="00D647A1"/>
    <w:rsid w:val="00D666AA"/>
    <w:rsid w:val="00D82CD9"/>
    <w:rsid w:val="00D833BD"/>
    <w:rsid w:val="00D8365A"/>
    <w:rsid w:val="00D83F91"/>
    <w:rsid w:val="00D93D76"/>
    <w:rsid w:val="00D94E6A"/>
    <w:rsid w:val="00D95145"/>
    <w:rsid w:val="00DA0095"/>
    <w:rsid w:val="00DA4EE9"/>
    <w:rsid w:val="00DA5232"/>
    <w:rsid w:val="00DB11F9"/>
    <w:rsid w:val="00DB1B93"/>
    <w:rsid w:val="00DB1F58"/>
    <w:rsid w:val="00DB4EC6"/>
    <w:rsid w:val="00DB6BB0"/>
    <w:rsid w:val="00DC755E"/>
    <w:rsid w:val="00DD2FA4"/>
    <w:rsid w:val="00DD77CA"/>
    <w:rsid w:val="00DE7FEA"/>
    <w:rsid w:val="00DF05E7"/>
    <w:rsid w:val="00DF36B5"/>
    <w:rsid w:val="00E11C12"/>
    <w:rsid w:val="00E20FEA"/>
    <w:rsid w:val="00E220FA"/>
    <w:rsid w:val="00E2482B"/>
    <w:rsid w:val="00E25D64"/>
    <w:rsid w:val="00E354FD"/>
    <w:rsid w:val="00E43C61"/>
    <w:rsid w:val="00E44627"/>
    <w:rsid w:val="00E5341E"/>
    <w:rsid w:val="00E62A23"/>
    <w:rsid w:val="00E65D7E"/>
    <w:rsid w:val="00E668C6"/>
    <w:rsid w:val="00E71044"/>
    <w:rsid w:val="00E71EF3"/>
    <w:rsid w:val="00E74BED"/>
    <w:rsid w:val="00E83976"/>
    <w:rsid w:val="00E84A8C"/>
    <w:rsid w:val="00E85E6D"/>
    <w:rsid w:val="00E869DC"/>
    <w:rsid w:val="00E93FCD"/>
    <w:rsid w:val="00EA0A77"/>
    <w:rsid w:val="00EA49DA"/>
    <w:rsid w:val="00EB109D"/>
    <w:rsid w:val="00EB498B"/>
    <w:rsid w:val="00EB7B55"/>
    <w:rsid w:val="00ED2153"/>
    <w:rsid w:val="00EE1468"/>
    <w:rsid w:val="00EE5A25"/>
    <w:rsid w:val="00EF1DEC"/>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3ADC"/>
    <w:rsid w:val="00F44B2B"/>
    <w:rsid w:val="00F461F8"/>
    <w:rsid w:val="00F50367"/>
    <w:rsid w:val="00F50CB2"/>
    <w:rsid w:val="00F5351E"/>
    <w:rsid w:val="00F5580F"/>
    <w:rsid w:val="00F5722F"/>
    <w:rsid w:val="00F57FFD"/>
    <w:rsid w:val="00F60891"/>
    <w:rsid w:val="00F660B4"/>
    <w:rsid w:val="00F67317"/>
    <w:rsid w:val="00F7524B"/>
    <w:rsid w:val="00F829B9"/>
    <w:rsid w:val="00F878B3"/>
    <w:rsid w:val="00F9053E"/>
    <w:rsid w:val="00FA0AEB"/>
    <w:rsid w:val="00FA16B8"/>
    <w:rsid w:val="00FA1BCE"/>
    <w:rsid w:val="00FA37F7"/>
    <w:rsid w:val="00FB3AF8"/>
    <w:rsid w:val="00FC0F73"/>
    <w:rsid w:val="00FD2AED"/>
    <w:rsid w:val="00FE0FED"/>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05377c,#004799"/>
    </o:shapedefaults>
    <o:shapelayout v:ext="edit">
      <o:idmap v:ext="edit" data="1"/>
    </o:shapelayout>
  </w:shapeDefaults>
  <w:doNotEmbedSmartTags/>
  <w:decimalSymbol w:val=","/>
  <w:listSeparator w:val=";"/>
  <w14:docId w14:val="1C3B68CE"/>
  <w15:docId w15:val="{6077CF81-8B93-4168-B40A-499ADD5E1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character" w:customStyle="1" w:styleId="UnresolvedMention2">
    <w:name w:val="Unresolved Mention2"/>
    <w:basedOn w:val="DefaultParagraphFont"/>
    <w:uiPriority w:val="99"/>
    <w:semiHidden/>
    <w:unhideWhenUsed/>
    <w:rsid w:val="00D628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ina.skersyte@lidl.l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8311B4B333F224E9E3B76EE26E44FA7" ma:contentTypeVersion="10" ma:contentTypeDescription="Kurkite naują dokumentą." ma:contentTypeScope="" ma:versionID="12e17c0ff11be0f2f12e6d5a8c7b5363">
  <xsd:schema xmlns:xsd="http://www.w3.org/2001/XMLSchema" xmlns:xs="http://www.w3.org/2001/XMLSchema" xmlns:p="http://schemas.microsoft.com/office/2006/metadata/properties" xmlns:ns3="cc985854-0001-482e-9dd5-924b65febab4" targetNamespace="http://schemas.microsoft.com/office/2006/metadata/properties" ma:root="true" ma:fieldsID="b9b86f520d2cae0bfa3d8d4358e8a75c" ns3:_="">
    <xsd:import namespace="cc985854-0001-482e-9dd5-924b65febab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85854-0001-482e-9dd5-924b65feba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CC4C9B-E822-4557-B6FA-ED7D5026D2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85854-0001-482e-9dd5-924b65feba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BC0C71-DFD4-4A33-B68A-6026B38383FC}">
  <ds:schemaRefs>
    <ds:schemaRef ds:uri="http://schemas.microsoft.com/sharepoint/v3/contenttype/forms"/>
  </ds:schemaRefs>
</ds:datastoreItem>
</file>

<file path=customXml/itemProps3.xml><?xml version="1.0" encoding="utf-8"?>
<ds:datastoreItem xmlns:ds="http://schemas.openxmlformats.org/officeDocument/2006/customXml" ds:itemID="{1D2EB7EB-9B2B-4AA1-B84F-3AAD7778F3F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051DD92-80CE-4EA7-AE05-0401E96E1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2691</Words>
  <Characters>1535</Characters>
  <Application>Microsoft Office Word</Application>
  <DocSecurity>0</DocSecurity>
  <Lines>12</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Matas Noreika</cp:lastModifiedBy>
  <cp:revision>2</cp:revision>
  <cp:lastPrinted>2017-05-17T10:42:00Z</cp:lastPrinted>
  <dcterms:created xsi:type="dcterms:W3CDTF">2020-04-15T09:04:00Z</dcterms:created>
  <dcterms:modified xsi:type="dcterms:W3CDTF">2020-04-15T09:04:00Z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0x010100E8311B4B333F224E9E3B76EE26E44FA7</vt:lpwstr>
  </property>
</Properties>
</file>